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A99E1" w14:textId="77777777" w:rsidR="00167E13" w:rsidRDefault="00167E13"/>
    <w:p w14:paraId="5900DF26" w14:textId="77777777" w:rsidR="003C6A0A" w:rsidRDefault="003C6A0A"/>
    <w:p w14:paraId="6F481190" w14:textId="77777777" w:rsidR="00AB2ABF" w:rsidRDefault="00AB2ABF" w:rsidP="00AB2ABF">
      <w:pPr>
        <w:rPr>
          <w:b/>
          <w:bCs/>
          <w:sz w:val="52"/>
          <w:szCs w:val="52"/>
        </w:rPr>
      </w:pPr>
    </w:p>
    <w:p w14:paraId="58C8595C" w14:textId="77777777" w:rsidR="00AB2ABF" w:rsidRDefault="00AB2ABF" w:rsidP="00AB2ABF">
      <w:pPr>
        <w:rPr>
          <w:b/>
          <w:bCs/>
          <w:sz w:val="52"/>
          <w:szCs w:val="52"/>
        </w:rPr>
      </w:pPr>
    </w:p>
    <w:p w14:paraId="6236D250" w14:textId="77777777" w:rsidR="00AB2ABF" w:rsidRDefault="00AB2ABF" w:rsidP="00AB2ABF">
      <w:pPr>
        <w:rPr>
          <w:b/>
          <w:bCs/>
          <w:sz w:val="52"/>
          <w:szCs w:val="52"/>
        </w:rPr>
      </w:pPr>
    </w:p>
    <w:p w14:paraId="44FF4BA0" w14:textId="0CB067EB" w:rsidR="6E592383" w:rsidRDefault="6E592383" w:rsidP="34679D6A">
      <w:pPr>
        <w:spacing w:before="120" w:line="264" w:lineRule="auto"/>
        <w:rPr>
          <w:rFonts w:ascii="Aptos" w:eastAsia="Aptos" w:hAnsi="Aptos" w:cs="Aptos"/>
          <w:sz w:val="52"/>
          <w:szCs w:val="52"/>
        </w:rPr>
      </w:pPr>
      <w:r w:rsidRPr="34679D6A">
        <w:rPr>
          <w:rFonts w:ascii="Arial" w:eastAsia="Arial" w:hAnsi="Arial" w:cs="Arial"/>
          <w:b/>
          <w:bCs/>
          <w:color w:val="000000" w:themeColor="text1"/>
          <w:sz w:val="24"/>
          <w:szCs w:val="24"/>
        </w:rPr>
        <w:t>Disclaimers:</w:t>
      </w:r>
      <w:r>
        <w:br/>
      </w:r>
      <w:r>
        <w:br/>
      </w:r>
      <w:r w:rsidRPr="34679D6A">
        <w:rPr>
          <w:rFonts w:ascii="Arial" w:eastAsia="Arial" w:hAnsi="Arial" w:cs="Arial"/>
          <w:i/>
          <w:iCs/>
          <w:color w:val="000000" w:themeColor="text1"/>
          <w:sz w:val="24"/>
          <w:szCs w:val="24"/>
        </w:rPr>
        <w:t>“This document is issued for the party which commissioned it and for specific purposes connected with the captioned project only. It should not be relied upon by any other party or used for any other purpose. We accept no responsibility for the consequences of this document being relied upon by any other party, or being used for any other purpose, or containing any error or omission which is due to an error or omission in data supplied to us by other parties.”</w:t>
      </w:r>
      <w:r>
        <w:br/>
      </w:r>
      <w:r w:rsidRPr="34679D6A">
        <w:rPr>
          <w:rFonts w:ascii="Arial" w:eastAsia="Arial" w:hAnsi="Arial" w:cs="Arial"/>
          <w:color w:val="000000" w:themeColor="text1"/>
          <w:sz w:val="24"/>
          <w:szCs w:val="24"/>
        </w:rPr>
        <w:t> </w:t>
      </w:r>
      <w:r>
        <w:br/>
      </w:r>
      <w:r w:rsidRPr="34679D6A">
        <w:rPr>
          <w:rFonts w:ascii="Arial" w:eastAsia="Arial" w:hAnsi="Arial" w:cs="Arial"/>
          <w:i/>
          <w:iCs/>
          <w:color w:val="000000" w:themeColor="text1"/>
          <w:sz w:val="24"/>
          <w:szCs w:val="24"/>
        </w:rPr>
        <w:t>“This resource was created by the Childcare Works Early Years and Wraparound programme that was funded by DfE between February 2024 and March 2026.  This resource will not be updated after March 2026 and may contain outdated information or be LA specific. Users are encouraged to verify documents with current, official government sources, where necessary. DfE and Childcare Works accept no liability for the accuracy of the information contained in this resource.”</w:t>
      </w:r>
    </w:p>
    <w:p w14:paraId="4740969E" w14:textId="5CA037C8" w:rsidR="34679D6A" w:rsidRDefault="34679D6A" w:rsidP="34679D6A">
      <w:pPr>
        <w:rPr>
          <w:b/>
          <w:bCs/>
          <w:sz w:val="52"/>
          <w:szCs w:val="52"/>
        </w:rPr>
      </w:pPr>
    </w:p>
    <w:p w14:paraId="1769A5D7" w14:textId="11F4E20B" w:rsidR="34679D6A" w:rsidRDefault="34679D6A" w:rsidP="34679D6A">
      <w:pPr>
        <w:rPr>
          <w:b/>
          <w:bCs/>
          <w:sz w:val="52"/>
          <w:szCs w:val="52"/>
        </w:rPr>
      </w:pPr>
    </w:p>
    <w:p w14:paraId="301A5B85" w14:textId="3BDFE088" w:rsidR="34679D6A" w:rsidRDefault="34679D6A" w:rsidP="34679D6A">
      <w:pPr>
        <w:rPr>
          <w:b/>
          <w:bCs/>
          <w:sz w:val="52"/>
          <w:szCs w:val="52"/>
        </w:rPr>
      </w:pPr>
    </w:p>
    <w:p w14:paraId="20B0C1B7" w14:textId="4965491E" w:rsidR="34679D6A" w:rsidRDefault="34679D6A" w:rsidP="34679D6A">
      <w:pPr>
        <w:rPr>
          <w:b/>
          <w:bCs/>
          <w:sz w:val="52"/>
          <w:szCs w:val="52"/>
        </w:rPr>
      </w:pPr>
    </w:p>
    <w:p w14:paraId="57DDA68D" w14:textId="75CB4CBC" w:rsidR="34679D6A" w:rsidRDefault="34679D6A" w:rsidP="34679D6A">
      <w:pPr>
        <w:rPr>
          <w:b/>
          <w:bCs/>
          <w:sz w:val="52"/>
          <w:szCs w:val="52"/>
        </w:rPr>
      </w:pPr>
    </w:p>
    <w:p w14:paraId="61EF4CE7" w14:textId="71722CFE" w:rsidR="34679D6A" w:rsidRDefault="34679D6A" w:rsidP="34679D6A">
      <w:pPr>
        <w:rPr>
          <w:b/>
          <w:bCs/>
          <w:sz w:val="52"/>
          <w:szCs w:val="52"/>
        </w:rPr>
      </w:pPr>
    </w:p>
    <w:p w14:paraId="1783F4E1" w14:textId="39CC43E2" w:rsidR="34679D6A" w:rsidRDefault="34679D6A" w:rsidP="34679D6A">
      <w:pPr>
        <w:rPr>
          <w:b/>
          <w:bCs/>
          <w:sz w:val="52"/>
          <w:szCs w:val="52"/>
        </w:rPr>
      </w:pPr>
    </w:p>
    <w:p w14:paraId="68783F4B" w14:textId="77777777" w:rsidR="00AB2ABF" w:rsidRDefault="00AB2ABF" w:rsidP="00AB2ABF">
      <w:pPr>
        <w:rPr>
          <w:b/>
          <w:bCs/>
          <w:sz w:val="52"/>
          <w:szCs w:val="52"/>
        </w:rPr>
      </w:pPr>
    </w:p>
    <w:p w14:paraId="495267B5" w14:textId="68210B77" w:rsidR="003C6A0A" w:rsidRPr="003C01EF" w:rsidRDefault="003C6A0A" w:rsidP="00AB2ABF">
      <w:pPr>
        <w:rPr>
          <w:b/>
          <w:bCs/>
          <w:sz w:val="52"/>
          <w:szCs w:val="52"/>
        </w:rPr>
      </w:pPr>
      <w:r w:rsidRPr="003C01EF">
        <w:rPr>
          <w:b/>
          <w:bCs/>
          <w:sz w:val="52"/>
          <w:szCs w:val="52"/>
        </w:rPr>
        <w:t>Childcare workforce recruitment</w:t>
      </w:r>
    </w:p>
    <w:p w14:paraId="3FF461DE" w14:textId="77777777" w:rsidR="00AB2ABF" w:rsidRDefault="00AB2ABF" w:rsidP="00AB2ABF">
      <w:pPr>
        <w:rPr>
          <w:b/>
          <w:bCs/>
          <w:sz w:val="52"/>
          <w:szCs w:val="52"/>
        </w:rPr>
      </w:pPr>
    </w:p>
    <w:p w14:paraId="551C58B8" w14:textId="77777777" w:rsidR="00AB2ABF" w:rsidRDefault="00AB2ABF" w:rsidP="00AB2ABF">
      <w:pPr>
        <w:rPr>
          <w:b/>
          <w:bCs/>
          <w:sz w:val="52"/>
          <w:szCs w:val="52"/>
        </w:rPr>
      </w:pPr>
    </w:p>
    <w:p w14:paraId="2D9884AC" w14:textId="104847BA" w:rsidR="003C6A0A" w:rsidRPr="003C01EF" w:rsidRDefault="003C6A0A" w:rsidP="00AB2ABF">
      <w:pPr>
        <w:rPr>
          <w:b/>
          <w:bCs/>
          <w:sz w:val="52"/>
          <w:szCs w:val="52"/>
        </w:rPr>
      </w:pPr>
      <w:r w:rsidRPr="003C01EF">
        <w:rPr>
          <w:b/>
          <w:bCs/>
          <w:sz w:val="52"/>
          <w:szCs w:val="52"/>
        </w:rPr>
        <w:t>Best practice guidance</w:t>
      </w:r>
    </w:p>
    <w:p w14:paraId="6C3CB5F4" w14:textId="3416CD24" w:rsidR="003C6A0A" w:rsidRPr="003C01EF" w:rsidRDefault="003C6A0A" w:rsidP="00AB2ABF">
      <w:pPr>
        <w:rPr>
          <w:b/>
          <w:bCs/>
          <w:sz w:val="52"/>
          <w:szCs w:val="52"/>
        </w:rPr>
      </w:pPr>
      <w:r w:rsidRPr="003C01EF">
        <w:rPr>
          <w:b/>
          <w:bCs/>
          <w:sz w:val="52"/>
          <w:szCs w:val="52"/>
        </w:rPr>
        <w:t>June 2025</w:t>
      </w:r>
    </w:p>
    <w:p w14:paraId="6A3EF273" w14:textId="77777777" w:rsidR="003C6A0A" w:rsidRDefault="003C6A0A" w:rsidP="003C6A0A">
      <w:pPr>
        <w:jc w:val="right"/>
        <w:rPr>
          <w:sz w:val="52"/>
          <w:szCs w:val="52"/>
        </w:rPr>
      </w:pPr>
    </w:p>
    <w:p w14:paraId="5EE15B16" w14:textId="06703C07" w:rsidR="003C6A0A" w:rsidRDefault="003C6A0A">
      <w:pPr>
        <w:rPr>
          <w:sz w:val="52"/>
          <w:szCs w:val="52"/>
        </w:rPr>
      </w:pPr>
      <w:r>
        <w:rPr>
          <w:sz w:val="52"/>
          <w:szCs w:val="52"/>
        </w:rPr>
        <w:br w:type="page"/>
      </w:r>
    </w:p>
    <w:bookmarkStart w:id="0" w:name="_Hlk200547231" w:displacedByCustomXml="next"/>
    <w:sdt>
      <w:sdtPr>
        <w:rPr>
          <w:rFonts w:asciiTheme="minorHAnsi" w:eastAsiaTheme="minorEastAsia" w:hAnsiTheme="minorHAnsi" w:cstheme="minorBidi"/>
          <w:b/>
          <w:bCs/>
          <w:color w:val="auto"/>
          <w:kern w:val="2"/>
          <w:sz w:val="22"/>
          <w:szCs w:val="22"/>
          <w:lang w:val="en-GB"/>
          <w14:ligatures w14:val="standardContextual"/>
        </w:rPr>
        <w:id w:val="-1504658606"/>
        <w:docPartObj>
          <w:docPartGallery w:val="Table of Contents"/>
          <w:docPartUnique/>
        </w:docPartObj>
      </w:sdtPr>
      <w:sdtEndPr>
        <w:rPr>
          <w:noProof/>
        </w:rPr>
      </w:sdtEndPr>
      <w:sdtContent>
        <w:p w14:paraId="3396BD36" w14:textId="085D4DCD" w:rsidR="00997D24" w:rsidRPr="002517D5" w:rsidRDefault="00997D24">
          <w:pPr>
            <w:pStyle w:val="TOCHeading"/>
            <w:rPr>
              <w:b/>
              <w:bCs/>
              <w:color w:val="auto"/>
              <w:sz w:val="24"/>
              <w:szCs w:val="24"/>
            </w:rPr>
          </w:pPr>
          <w:r w:rsidRPr="002517D5">
            <w:rPr>
              <w:b/>
              <w:bCs/>
              <w:color w:val="auto"/>
              <w:sz w:val="24"/>
              <w:szCs w:val="24"/>
            </w:rPr>
            <w:t>Contents</w:t>
          </w:r>
        </w:p>
        <w:p w14:paraId="11D87FE6" w14:textId="5D56CD73" w:rsidR="00E036A8" w:rsidRDefault="00997D24">
          <w:pPr>
            <w:pStyle w:val="TOC1"/>
            <w:rPr>
              <w:rFonts w:eastAsiaTheme="minorEastAsia"/>
              <w:b w:val="0"/>
              <w:bCs w:val="0"/>
              <w:sz w:val="24"/>
              <w:szCs w:val="24"/>
              <w:lang w:eastAsia="en-GB"/>
            </w:rPr>
          </w:pPr>
          <w:r>
            <w:rPr>
              <w:noProof w:val="0"/>
            </w:rPr>
            <w:fldChar w:fldCharType="begin"/>
          </w:r>
          <w:r>
            <w:instrText xml:space="preserve"> TOC \o "1-3" \h \z \u </w:instrText>
          </w:r>
          <w:r>
            <w:rPr>
              <w:noProof w:val="0"/>
            </w:rPr>
            <w:fldChar w:fldCharType="separate"/>
          </w:r>
          <w:hyperlink w:anchor="_Toc204178421" w:history="1">
            <w:r w:rsidR="00E036A8" w:rsidRPr="00F93030">
              <w:rPr>
                <w:rStyle w:val="Hyperlink"/>
              </w:rPr>
              <w:t>1.</w:t>
            </w:r>
            <w:r w:rsidR="00E036A8">
              <w:rPr>
                <w:rFonts w:eastAsiaTheme="minorEastAsia"/>
                <w:b w:val="0"/>
                <w:bCs w:val="0"/>
                <w:sz w:val="24"/>
                <w:szCs w:val="24"/>
                <w:lang w:eastAsia="en-GB"/>
              </w:rPr>
              <w:tab/>
            </w:r>
            <w:r w:rsidR="00E036A8" w:rsidRPr="00F93030">
              <w:rPr>
                <w:rStyle w:val="Hyperlink"/>
              </w:rPr>
              <w:t>Introduction</w:t>
            </w:r>
            <w:r w:rsidR="00E036A8">
              <w:rPr>
                <w:webHidden/>
              </w:rPr>
              <w:tab/>
            </w:r>
            <w:r w:rsidR="00E036A8">
              <w:rPr>
                <w:webHidden/>
              </w:rPr>
              <w:fldChar w:fldCharType="begin"/>
            </w:r>
            <w:r w:rsidR="00E036A8">
              <w:rPr>
                <w:webHidden/>
              </w:rPr>
              <w:instrText xml:space="preserve"> PAGEREF _Toc204178421 \h </w:instrText>
            </w:r>
            <w:r w:rsidR="00E036A8">
              <w:rPr>
                <w:webHidden/>
              </w:rPr>
            </w:r>
            <w:r w:rsidR="00E036A8">
              <w:rPr>
                <w:webHidden/>
              </w:rPr>
              <w:fldChar w:fldCharType="separate"/>
            </w:r>
            <w:r w:rsidR="00061092">
              <w:rPr>
                <w:webHidden/>
              </w:rPr>
              <w:t>3</w:t>
            </w:r>
            <w:r w:rsidR="00E036A8">
              <w:rPr>
                <w:webHidden/>
              </w:rPr>
              <w:fldChar w:fldCharType="end"/>
            </w:r>
          </w:hyperlink>
        </w:p>
        <w:p w14:paraId="39AF4EA1" w14:textId="79A68D1D" w:rsidR="00E036A8" w:rsidRPr="00E036A8" w:rsidRDefault="00E036A8" w:rsidP="00E036A8">
          <w:pPr>
            <w:pStyle w:val="TOC2"/>
            <w:rPr>
              <w:rFonts w:eastAsiaTheme="minorEastAsia"/>
              <w:sz w:val="24"/>
              <w:szCs w:val="24"/>
              <w:lang w:eastAsia="en-GB"/>
            </w:rPr>
          </w:pPr>
          <w:hyperlink w:anchor="_Toc204178422" w:history="1">
            <w:r w:rsidRPr="00E036A8">
              <w:rPr>
                <w:rStyle w:val="Hyperlink"/>
              </w:rPr>
              <w:t>1.1</w:t>
            </w:r>
            <w:r w:rsidRPr="00E036A8">
              <w:rPr>
                <w:rFonts w:eastAsiaTheme="minorEastAsia"/>
                <w:sz w:val="24"/>
                <w:szCs w:val="24"/>
                <w:lang w:eastAsia="en-GB"/>
              </w:rPr>
              <w:tab/>
            </w:r>
            <w:r w:rsidRPr="00E036A8">
              <w:rPr>
                <w:rStyle w:val="Hyperlink"/>
              </w:rPr>
              <w:t>Workforce challenges – the context</w:t>
            </w:r>
            <w:r w:rsidRPr="00E036A8">
              <w:rPr>
                <w:webHidden/>
              </w:rPr>
              <w:tab/>
            </w:r>
            <w:r w:rsidRPr="00E036A8">
              <w:rPr>
                <w:webHidden/>
              </w:rPr>
              <w:fldChar w:fldCharType="begin"/>
            </w:r>
            <w:r w:rsidRPr="00E036A8">
              <w:rPr>
                <w:webHidden/>
              </w:rPr>
              <w:instrText xml:space="preserve"> PAGEREF _Toc204178422 \h </w:instrText>
            </w:r>
            <w:r w:rsidRPr="00E036A8">
              <w:rPr>
                <w:webHidden/>
              </w:rPr>
            </w:r>
            <w:r w:rsidRPr="00E036A8">
              <w:rPr>
                <w:webHidden/>
              </w:rPr>
              <w:fldChar w:fldCharType="separate"/>
            </w:r>
            <w:r w:rsidR="00061092">
              <w:rPr>
                <w:webHidden/>
              </w:rPr>
              <w:t>3</w:t>
            </w:r>
            <w:r w:rsidRPr="00E036A8">
              <w:rPr>
                <w:webHidden/>
              </w:rPr>
              <w:fldChar w:fldCharType="end"/>
            </w:r>
          </w:hyperlink>
        </w:p>
        <w:p w14:paraId="1568598C" w14:textId="2E55C900" w:rsidR="00E036A8" w:rsidRPr="00E036A8" w:rsidRDefault="00E036A8" w:rsidP="00E036A8">
          <w:pPr>
            <w:pStyle w:val="TOC2"/>
            <w:rPr>
              <w:rFonts w:eastAsiaTheme="minorEastAsia"/>
              <w:sz w:val="24"/>
              <w:szCs w:val="24"/>
              <w:lang w:eastAsia="en-GB"/>
            </w:rPr>
          </w:pPr>
          <w:hyperlink w:anchor="_Toc204178423" w:history="1">
            <w:r w:rsidRPr="00E036A8">
              <w:rPr>
                <w:rStyle w:val="Hyperlink"/>
              </w:rPr>
              <w:t>1.2</w:t>
            </w:r>
            <w:r w:rsidRPr="00E036A8">
              <w:rPr>
                <w:rFonts w:eastAsiaTheme="minorEastAsia"/>
                <w:sz w:val="24"/>
                <w:szCs w:val="24"/>
                <w:lang w:eastAsia="en-GB"/>
              </w:rPr>
              <w:tab/>
            </w:r>
            <w:r w:rsidRPr="00E036A8">
              <w:rPr>
                <w:rStyle w:val="Hyperlink"/>
              </w:rPr>
              <w:t>National picture</w:t>
            </w:r>
            <w:r w:rsidRPr="00E036A8">
              <w:rPr>
                <w:webHidden/>
              </w:rPr>
              <w:tab/>
            </w:r>
            <w:r w:rsidRPr="00E036A8">
              <w:rPr>
                <w:webHidden/>
              </w:rPr>
              <w:fldChar w:fldCharType="begin"/>
            </w:r>
            <w:r w:rsidRPr="00E036A8">
              <w:rPr>
                <w:webHidden/>
              </w:rPr>
              <w:instrText xml:space="preserve"> PAGEREF _Toc204178423 \h </w:instrText>
            </w:r>
            <w:r w:rsidRPr="00E036A8">
              <w:rPr>
                <w:webHidden/>
              </w:rPr>
            </w:r>
            <w:r w:rsidRPr="00E036A8">
              <w:rPr>
                <w:webHidden/>
              </w:rPr>
              <w:fldChar w:fldCharType="separate"/>
            </w:r>
            <w:r w:rsidR="00061092">
              <w:rPr>
                <w:webHidden/>
              </w:rPr>
              <w:t>4</w:t>
            </w:r>
            <w:r w:rsidRPr="00E036A8">
              <w:rPr>
                <w:webHidden/>
              </w:rPr>
              <w:fldChar w:fldCharType="end"/>
            </w:r>
          </w:hyperlink>
        </w:p>
        <w:p w14:paraId="5F400847" w14:textId="02C56730" w:rsidR="00E036A8" w:rsidRPr="00E036A8" w:rsidRDefault="00E036A8" w:rsidP="00E036A8">
          <w:pPr>
            <w:pStyle w:val="TOC2"/>
            <w:rPr>
              <w:rFonts w:eastAsiaTheme="minorEastAsia"/>
              <w:sz w:val="24"/>
              <w:szCs w:val="24"/>
              <w:lang w:eastAsia="en-GB"/>
            </w:rPr>
          </w:pPr>
          <w:hyperlink w:anchor="_Toc204178424" w:history="1">
            <w:r w:rsidRPr="00E036A8">
              <w:rPr>
                <w:rStyle w:val="Hyperlink"/>
              </w:rPr>
              <w:t>1.3</w:t>
            </w:r>
            <w:r w:rsidRPr="00E036A8">
              <w:rPr>
                <w:rFonts w:eastAsiaTheme="minorEastAsia"/>
                <w:sz w:val="24"/>
                <w:szCs w:val="24"/>
                <w:lang w:eastAsia="en-GB"/>
              </w:rPr>
              <w:tab/>
            </w:r>
            <w:r w:rsidRPr="00E036A8">
              <w:rPr>
                <w:rStyle w:val="Hyperlink"/>
              </w:rPr>
              <w:t>Staff turnover – early years</w:t>
            </w:r>
            <w:r w:rsidRPr="00E036A8">
              <w:rPr>
                <w:webHidden/>
              </w:rPr>
              <w:tab/>
            </w:r>
            <w:r w:rsidRPr="00E036A8">
              <w:rPr>
                <w:webHidden/>
              </w:rPr>
              <w:fldChar w:fldCharType="begin"/>
            </w:r>
            <w:r w:rsidRPr="00E036A8">
              <w:rPr>
                <w:webHidden/>
              </w:rPr>
              <w:instrText xml:space="preserve"> PAGEREF _Toc204178424 \h </w:instrText>
            </w:r>
            <w:r w:rsidRPr="00E036A8">
              <w:rPr>
                <w:webHidden/>
              </w:rPr>
            </w:r>
            <w:r w:rsidRPr="00E036A8">
              <w:rPr>
                <w:webHidden/>
              </w:rPr>
              <w:fldChar w:fldCharType="separate"/>
            </w:r>
            <w:r w:rsidR="00061092">
              <w:rPr>
                <w:webHidden/>
              </w:rPr>
              <w:t>4</w:t>
            </w:r>
            <w:r w:rsidRPr="00E036A8">
              <w:rPr>
                <w:webHidden/>
              </w:rPr>
              <w:fldChar w:fldCharType="end"/>
            </w:r>
          </w:hyperlink>
        </w:p>
        <w:p w14:paraId="368A8361" w14:textId="2AC5D91A" w:rsidR="00E036A8" w:rsidRPr="00E036A8" w:rsidRDefault="00E036A8" w:rsidP="00E036A8">
          <w:pPr>
            <w:pStyle w:val="TOC2"/>
            <w:rPr>
              <w:rFonts w:eastAsiaTheme="minorEastAsia"/>
              <w:sz w:val="24"/>
              <w:szCs w:val="24"/>
              <w:lang w:eastAsia="en-GB"/>
            </w:rPr>
          </w:pPr>
          <w:hyperlink w:anchor="_Toc204178425" w:history="1">
            <w:r w:rsidRPr="00E036A8">
              <w:rPr>
                <w:rStyle w:val="Hyperlink"/>
              </w:rPr>
              <w:t>1.4</w:t>
            </w:r>
            <w:r w:rsidRPr="00E036A8">
              <w:rPr>
                <w:rFonts w:eastAsiaTheme="minorEastAsia"/>
                <w:sz w:val="24"/>
                <w:szCs w:val="24"/>
                <w:lang w:eastAsia="en-GB"/>
              </w:rPr>
              <w:tab/>
            </w:r>
            <w:r w:rsidRPr="00E036A8">
              <w:rPr>
                <w:rStyle w:val="Hyperlink"/>
              </w:rPr>
              <w:t>Staffing pressures</w:t>
            </w:r>
            <w:r w:rsidRPr="00E036A8">
              <w:rPr>
                <w:webHidden/>
              </w:rPr>
              <w:tab/>
            </w:r>
            <w:r w:rsidRPr="00E036A8">
              <w:rPr>
                <w:webHidden/>
              </w:rPr>
              <w:fldChar w:fldCharType="begin"/>
            </w:r>
            <w:r w:rsidRPr="00E036A8">
              <w:rPr>
                <w:webHidden/>
              </w:rPr>
              <w:instrText xml:space="preserve"> PAGEREF _Toc204178425 \h </w:instrText>
            </w:r>
            <w:r w:rsidRPr="00E036A8">
              <w:rPr>
                <w:webHidden/>
              </w:rPr>
            </w:r>
            <w:r w:rsidRPr="00E036A8">
              <w:rPr>
                <w:webHidden/>
              </w:rPr>
              <w:fldChar w:fldCharType="separate"/>
            </w:r>
            <w:r w:rsidR="00061092">
              <w:rPr>
                <w:webHidden/>
              </w:rPr>
              <w:t>5</w:t>
            </w:r>
            <w:r w:rsidRPr="00E036A8">
              <w:rPr>
                <w:webHidden/>
              </w:rPr>
              <w:fldChar w:fldCharType="end"/>
            </w:r>
          </w:hyperlink>
        </w:p>
        <w:p w14:paraId="7ADEF62E" w14:textId="79335047" w:rsidR="00E036A8" w:rsidRPr="00E036A8" w:rsidRDefault="00E036A8" w:rsidP="00E036A8">
          <w:pPr>
            <w:pStyle w:val="TOC2"/>
            <w:rPr>
              <w:rFonts w:eastAsiaTheme="minorEastAsia"/>
              <w:sz w:val="24"/>
              <w:szCs w:val="24"/>
              <w:lang w:eastAsia="en-GB"/>
            </w:rPr>
          </w:pPr>
          <w:hyperlink w:anchor="_Toc204178426" w:history="1">
            <w:r w:rsidRPr="00E036A8">
              <w:rPr>
                <w:rStyle w:val="Hyperlink"/>
              </w:rPr>
              <w:t>1.5</w:t>
            </w:r>
            <w:r w:rsidRPr="00E036A8">
              <w:rPr>
                <w:rFonts w:eastAsiaTheme="minorEastAsia"/>
                <w:sz w:val="24"/>
                <w:szCs w:val="24"/>
                <w:lang w:eastAsia="en-GB"/>
              </w:rPr>
              <w:tab/>
            </w:r>
            <w:r w:rsidRPr="00E036A8">
              <w:rPr>
                <w:rStyle w:val="Hyperlink"/>
              </w:rPr>
              <w:t>Workforce development</w:t>
            </w:r>
            <w:r w:rsidRPr="00E036A8">
              <w:rPr>
                <w:webHidden/>
              </w:rPr>
              <w:tab/>
            </w:r>
            <w:r w:rsidRPr="00E036A8">
              <w:rPr>
                <w:webHidden/>
              </w:rPr>
              <w:fldChar w:fldCharType="begin"/>
            </w:r>
            <w:r w:rsidRPr="00E036A8">
              <w:rPr>
                <w:webHidden/>
              </w:rPr>
              <w:instrText xml:space="preserve"> PAGEREF _Toc204178426 \h </w:instrText>
            </w:r>
            <w:r w:rsidRPr="00E036A8">
              <w:rPr>
                <w:webHidden/>
              </w:rPr>
            </w:r>
            <w:r w:rsidRPr="00E036A8">
              <w:rPr>
                <w:webHidden/>
              </w:rPr>
              <w:fldChar w:fldCharType="separate"/>
            </w:r>
            <w:r w:rsidR="00061092">
              <w:rPr>
                <w:webHidden/>
              </w:rPr>
              <w:t>5</w:t>
            </w:r>
            <w:r w:rsidRPr="00E036A8">
              <w:rPr>
                <w:webHidden/>
              </w:rPr>
              <w:fldChar w:fldCharType="end"/>
            </w:r>
          </w:hyperlink>
        </w:p>
        <w:p w14:paraId="569729A9" w14:textId="2CB1D037" w:rsidR="00E036A8" w:rsidRDefault="00E036A8">
          <w:pPr>
            <w:pStyle w:val="TOC1"/>
            <w:rPr>
              <w:rFonts w:eastAsiaTheme="minorEastAsia"/>
              <w:b w:val="0"/>
              <w:bCs w:val="0"/>
              <w:sz w:val="24"/>
              <w:szCs w:val="24"/>
              <w:lang w:eastAsia="en-GB"/>
            </w:rPr>
          </w:pPr>
          <w:hyperlink w:anchor="_Toc204178427" w:history="1">
            <w:r w:rsidRPr="00F93030">
              <w:rPr>
                <w:rStyle w:val="Hyperlink"/>
              </w:rPr>
              <w:t>2.</w:t>
            </w:r>
            <w:r>
              <w:rPr>
                <w:rFonts w:eastAsiaTheme="minorEastAsia"/>
                <w:b w:val="0"/>
                <w:bCs w:val="0"/>
                <w:sz w:val="24"/>
                <w:szCs w:val="24"/>
                <w:lang w:eastAsia="en-GB"/>
              </w:rPr>
              <w:tab/>
            </w:r>
            <w:r w:rsidRPr="00F93030">
              <w:rPr>
                <w:rStyle w:val="Hyperlink"/>
              </w:rPr>
              <w:t>A guide for local authorities: How to support early years workforce recruitment</w:t>
            </w:r>
            <w:r>
              <w:rPr>
                <w:webHidden/>
              </w:rPr>
              <w:tab/>
            </w:r>
            <w:r>
              <w:rPr>
                <w:webHidden/>
              </w:rPr>
              <w:fldChar w:fldCharType="begin"/>
            </w:r>
            <w:r>
              <w:rPr>
                <w:webHidden/>
              </w:rPr>
              <w:instrText xml:space="preserve"> PAGEREF _Toc204178427 \h </w:instrText>
            </w:r>
            <w:r>
              <w:rPr>
                <w:webHidden/>
              </w:rPr>
            </w:r>
            <w:r>
              <w:rPr>
                <w:webHidden/>
              </w:rPr>
              <w:fldChar w:fldCharType="separate"/>
            </w:r>
            <w:r w:rsidR="00061092">
              <w:rPr>
                <w:webHidden/>
              </w:rPr>
              <w:t>6</w:t>
            </w:r>
            <w:r>
              <w:rPr>
                <w:webHidden/>
              </w:rPr>
              <w:fldChar w:fldCharType="end"/>
            </w:r>
          </w:hyperlink>
        </w:p>
        <w:p w14:paraId="0026286B" w14:textId="1EDF7252" w:rsidR="00E036A8" w:rsidRDefault="00E036A8">
          <w:pPr>
            <w:pStyle w:val="TOC1"/>
            <w:rPr>
              <w:rFonts w:eastAsiaTheme="minorEastAsia"/>
              <w:b w:val="0"/>
              <w:bCs w:val="0"/>
              <w:sz w:val="24"/>
              <w:szCs w:val="24"/>
              <w:lang w:eastAsia="en-GB"/>
            </w:rPr>
          </w:pPr>
          <w:hyperlink w:anchor="_Toc204178428" w:history="1">
            <w:r w:rsidRPr="00F93030">
              <w:rPr>
                <w:rStyle w:val="Hyperlink"/>
              </w:rPr>
              <w:t>3.</w:t>
            </w:r>
            <w:r>
              <w:rPr>
                <w:rFonts w:eastAsiaTheme="minorEastAsia"/>
                <w:b w:val="0"/>
                <w:bCs w:val="0"/>
                <w:sz w:val="24"/>
                <w:szCs w:val="24"/>
                <w:lang w:eastAsia="en-GB"/>
              </w:rPr>
              <w:tab/>
            </w:r>
            <w:r w:rsidRPr="00F93030">
              <w:rPr>
                <w:rStyle w:val="Hyperlink"/>
              </w:rPr>
              <w:t>Region and Local Authority case studies</w:t>
            </w:r>
            <w:r>
              <w:rPr>
                <w:webHidden/>
              </w:rPr>
              <w:tab/>
            </w:r>
            <w:r>
              <w:rPr>
                <w:webHidden/>
              </w:rPr>
              <w:fldChar w:fldCharType="begin"/>
            </w:r>
            <w:r>
              <w:rPr>
                <w:webHidden/>
              </w:rPr>
              <w:instrText xml:space="preserve"> PAGEREF _Toc204178428 \h </w:instrText>
            </w:r>
            <w:r>
              <w:rPr>
                <w:webHidden/>
              </w:rPr>
            </w:r>
            <w:r>
              <w:rPr>
                <w:webHidden/>
              </w:rPr>
              <w:fldChar w:fldCharType="separate"/>
            </w:r>
            <w:r w:rsidR="00061092">
              <w:rPr>
                <w:webHidden/>
              </w:rPr>
              <w:t>14</w:t>
            </w:r>
            <w:r>
              <w:rPr>
                <w:webHidden/>
              </w:rPr>
              <w:fldChar w:fldCharType="end"/>
            </w:r>
          </w:hyperlink>
        </w:p>
        <w:p w14:paraId="52E93330" w14:textId="6D7874AC" w:rsidR="00E036A8" w:rsidRPr="00E036A8" w:rsidRDefault="00E036A8" w:rsidP="00E036A8">
          <w:pPr>
            <w:pStyle w:val="TOC2"/>
            <w:rPr>
              <w:rFonts w:eastAsiaTheme="minorEastAsia"/>
              <w:sz w:val="24"/>
              <w:szCs w:val="24"/>
              <w:lang w:eastAsia="en-GB"/>
            </w:rPr>
          </w:pPr>
          <w:hyperlink w:anchor="_Toc204178429" w:history="1">
            <w:r w:rsidRPr="00E036A8">
              <w:rPr>
                <w:rStyle w:val="Hyperlink"/>
              </w:rPr>
              <w:t>3.1</w:t>
            </w:r>
            <w:r w:rsidRPr="00E036A8">
              <w:rPr>
                <w:rFonts w:eastAsiaTheme="minorEastAsia"/>
                <w:sz w:val="24"/>
                <w:szCs w:val="24"/>
                <w:lang w:eastAsia="en-GB"/>
              </w:rPr>
              <w:tab/>
            </w:r>
            <w:r w:rsidRPr="00E036A8">
              <w:rPr>
                <w:rStyle w:val="Hyperlink"/>
              </w:rPr>
              <w:t>Lincolnshire County Council Childcare Workforce Strategy</w:t>
            </w:r>
            <w:r w:rsidRPr="00E036A8">
              <w:rPr>
                <w:webHidden/>
              </w:rPr>
              <w:tab/>
            </w:r>
            <w:r w:rsidRPr="00E036A8">
              <w:rPr>
                <w:webHidden/>
              </w:rPr>
              <w:fldChar w:fldCharType="begin"/>
            </w:r>
            <w:r w:rsidRPr="00E036A8">
              <w:rPr>
                <w:webHidden/>
              </w:rPr>
              <w:instrText xml:space="preserve"> PAGEREF _Toc204178429 \h </w:instrText>
            </w:r>
            <w:r w:rsidRPr="00E036A8">
              <w:rPr>
                <w:webHidden/>
              </w:rPr>
            </w:r>
            <w:r w:rsidRPr="00E036A8">
              <w:rPr>
                <w:webHidden/>
              </w:rPr>
              <w:fldChar w:fldCharType="separate"/>
            </w:r>
            <w:r w:rsidR="00061092">
              <w:rPr>
                <w:webHidden/>
              </w:rPr>
              <w:t>14</w:t>
            </w:r>
            <w:r w:rsidRPr="00E036A8">
              <w:rPr>
                <w:webHidden/>
              </w:rPr>
              <w:fldChar w:fldCharType="end"/>
            </w:r>
          </w:hyperlink>
        </w:p>
        <w:p w14:paraId="575D999F" w14:textId="23D0169B" w:rsidR="00E036A8" w:rsidRPr="00E036A8" w:rsidRDefault="00E036A8" w:rsidP="00C218F9">
          <w:pPr>
            <w:pStyle w:val="TOC2"/>
            <w:ind w:left="955" w:hanging="735"/>
            <w:rPr>
              <w:rFonts w:eastAsiaTheme="minorEastAsia"/>
              <w:sz w:val="24"/>
              <w:szCs w:val="24"/>
              <w:lang w:eastAsia="en-GB"/>
            </w:rPr>
          </w:pPr>
          <w:hyperlink w:anchor="_Toc204178430" w:history="1">
            <w:r w:rsidRPr="00E036A8">
              <w:rPr>
                <w:rStyle w:val="Hyperlink"/>
              </w:rPr>
              <w:t>3.2</w:t>
            </w:r>
            <w:r w:rsidRPr="00E036A8">
              <w:rPr>
                <w:rFonts w:eastAsiaTheme="minorEastAsia"/>
                <w:sz w:val="24"/>
                <w:szCs w:val="24"/>
                <w:lang w:eastAsia="en-GB"/>
              </w:rPr>
              <w:tab/>
            </w:r>
            <w:r w:rsidR="00C218F9">
              <w:rPr>
                <w:rFonts w:eastAsiaTheme="minorEastAsia"/>
                <w:sz w:val="24"/>
                <w:szCs w:val="24"/>
                <w:lang w:eastAsia="en-GB"/>
              </w:rPr>
              <w:tab/>
            </w:r>
            <w:r w:rsidRPr="00E036A8">
              <w:rPr>
                <w:rStyle w:val="Hyperlink"/>
              </w:rPr>
              <w:t xml:space="preserve">Liverpool City Region Combined Authority - Liverpool City Region invests in </w:t>
            </w:r>
            <w:r w:rsidR="007A5CBA">
              <w:rPr>
                <w:rStyle w:val="Hyperlink"/>
              </w:rPr>
              <w:t xml:space="preserve"> </w:t>
            </w:r>
            <w:r w:rsidRPr="00E036A8">
              <w:rPr>
                <w:rStyle w:val="Hyperlink"/>
              </w:rPr>
              <w:t>employment officers to boost recruitment and retention</w:t>
            </w:r>
            <w:r w:rsidRPr="00E036A8">
              <w:rPr>
                <w:webHidden/>
              </w:rPr>
              <w:tab/>
            </w:r>
            <w:r w:rsidRPr="00E036A8">
              <w:rPr>
                <w:webHidden/>
              </w:rPr>
              <w:fldChar w:fldCharType="begin"/>
            </w:r>
            <w:r w:rsidRPr="00E036A8">
              <w:rPr>
                <w:webHidden/>
              </w:rPr>
              <w:instrText xml:space="preserve"> PAGEREF _Toc204178430 \h </w:instrText>
            </w:r>
            <w:r w:rsidRPr="00E036A8">
              <w:rPr>
                <w:webHidden/>
              </w:rPr>
            </w:r>
            <w:r w:rsidRPr="00E036A8">
              <w:rPr>
                <w:webHidden/>
              </w:rPr>
              <w:fldChar w:fldCharType="separate"/>
            </w:r>
            <w:r w:rsidR="00061092">
              <w:rPr>
                <w:webHidden/>
              </w:rPr>
              <w:t>16</w:t>
            </w:r>
            <w:r w:rsidRPr="00E036A8">
              <w:rPr>
                <w:webHidden/>
              </w:rPr>
              <w:fldChar w:fldCharType="end"/>
            </w:r>
          </w:hyperlink>
        </w:p>
        <w:p w14:paraId="3CDB412D" w14:textId="7605242E" w:rsidR="00E036A8" w:rsidRPr="00E036A8" w:rsidRDefault="00E036A8" w:rsidP="00C218F9">
          <w:pPr>
            <w:pStyle w:val="TOC2"/>
            <w:ind w:left="955" w:hanging="735"/>
            <w:rPr>
              <w:rFonts w:eastAsiaTheme="minorEastAsia"/>
              <w:sz w:val="24"/>
              <w:szCs w:val="24"/>
              <w:lang w:eastAsia="en-GB"/>
            </w:rPr>
          </w:pPr>
          <w:hyperlink w:anchor="_Toc204178431" w:history="1">
            <w:r w:rsidRPr="00E036A8">
              <w:rPr>
                <w:rStyle w:val="Hyperlink"/>
              </w:rPr>
              <w:t>3.3</w:t>
            </w:r>
            <w:r w:rsidRPr="00E036A8">
              <w:rPr>
                <w:rFonts w:eastAsiaTheme="minorEastAsia"/>
                <w:sz w:val="24"/>
                <w:szCs w:val="24"/>
                <w:lang w:eastAsia="en-GB"/>
              </w:rPr>
              <w:tab/>
            </w:r>
            <w:r w:rsidR="00C218F9">
              <w:rPr>
                <w:rFonts w:eastAsiaTheme="minorEastAsia"/>
                <w:sz w:val="24"/>
                <w:szCs w:val="24"/>
                <w:lang w:eastAsia="en-GB"/>
              </w:rPr>
              <w:tab/>
            </w:r>
            <w:r w:rsidRPr="00E036A8">
              <w:rPr>
                <w:rStyle w:val="Hyperlink"/>
              </w:rPr>
              <w:t>Greater Manchester Combined Authority - Building Greater Manchester’s early years workforce</w:t>
            </w:r>
            <w:r w:rsidRPr="00E036A8">
              <w:rPr>
                <w:webHidden/>
              </w:rPr>
              <w:tab/>
            </w:r>
            <w:r w:rsidRPr="00E036A8">
              <w:rPr>
                <w:webHidden/>
              </w:rPr>
              <w:fldChar w:fldCharType="begin"/>
            </w:r>
            <w:r w:rsidRPr="00E036A8">
              <w:rPr>
                <w:webHidden/>
              </w:rPr>
              <w:instrText xml:space="preserve"> PAGEREF _Toc204178431 \h </w:instrText>
            </w:r>
            <w:r w:rsidRPr="00E036A8">
              <w:rPr>
                <w:webHidden/>
              </w:rPr>
            </w:r>
            <w:r w:rsidRPr="00E036A8">
              <w:rPr>
                <w:webHidden/>
              </w:rPr>
              <w:fldChar w:fldCharType="separate"/>
            </w:r>
            <w:r w:rsidR="00061092">
              <w:rPr>
                <w:webHidden/>
              </w:rPr>
              <w:t>18</w:t>
            </w:r>
            <w:r w:rsidRPr="00E036A8">
              <w:rPr>
                <w:webHidden/>
              </w:rPr>
              <w:fldChar w:fldCharType="end"/>
            </w:r>
          </w:hyperlink>
        </w:p>
        <w:p w14:paraId="42604213" w14:textId="3394CC1D" w:rsidR="00E036A8" w:rsidRPr="00E036A8" w:rsidRDefault="00E036A8" w:rsidP="00C218F9">
          <w:pPr>
            <w:pStyle w:val="TOC2"/>
            <w:ind w:left="955" w:hanging="735"/>
            <w:rPr>
              <w:rFonts w:eastAsiaTheme="minorEastAsia"/>
              <w:sz w:val="24"/>
              <w:szCs w:val="24"/>
              <w:lang w:eastAsia="en-GB"/>
            </w:rPr>
          </w:pPr>
          <w:hyperlink w:anchor="_Toc204178432" w:history="1">
            <w:r w:rsidRPr="00E036A8">
              <w:rPr>
                <w:rStyle w:val="Hyperlink"/>
              </w:rPr>
              <w:t>3.4</w:t>
            </w:r>
            <w:r w:rsidRPr="00E036A8">
              <w:rPr>
                <w:rFonts w:eastAsiaTheme="minorEastAsia"/>
                <w:sz w:val="24"/>
                <w:szCs w:val="24"/>
                <w:lang w:eastAsia="en-GB"/>
              </w:rPr>
              <w:tab/>
            </w:r>
            <w:r w:rsidR="00C218F9">
              <w:rPr>
                <w:rFonts w:eastAsiaTheme="minorEastAsia"/>
                <w:sz w:val="24"/>
                <w:szCs w:val="24"/>
                <w:lang w:eastAsia="en-GB"/>
              </w:rPr>
              <w:tab/>
            </w:r>
            <w:r w:rsidRPr="00E036A8">
              <w:rPr>
                <w:rStyle w:val="Hyperlink"/>
              </w:rPr>
              <w:t>Bristol City Council - Raising the status of early years for entry-level candidates in Bristol</w:t>
            </w:r>
            <w:r w:rsidRPr="00E036A8">
              <w:rPr>
                <w:webHidden/>
              </w:rPr>
              <w:tab/>
            </w:r>
            <w:r w:rsidRPr="00E036A8">
              <w:rPr>
                <w:webHidden/>
              </w:rPr>
              <w:fldChar w:fldCharType="begin"/>
            </w:r>
            <w:r w:rsidRPr="00E036A8">
              <w:rPr>
                <w:webHidden/>
              </w:rPr>
              <w:instrText xml:space="preserve"> PAGEREF _Toc204178432 \h </w:instrText>
            </w:r>
            <w:r w:rsidRPr="00E036A8">
              <w:rPr>
                <w:webHidden/>
              </w:rPr>
            </w:r>
            <w:r w:rsidRPr="00E036A8">
              <w:rPr>
                <w:webHidden/>
              </w:rPr>
              <w:fldChar w:fldCharType="separate"/>
            </w:r>
            <w:r w:rsidR="00061092">
              <w:rPr>
                <w:webHidden/>
              </w:rPr>
              <w:t>20</w:t>
            </w:r>
            <w:r w:rsidRPr="00E036A8">
              <w:rPr>
                <w:webHidden/>
              </w:rPr>
              <w:fldChar w:fldCharType="end"/>
            </w:r>
          </w:hyperlink>
        </w:p>
        <w:p w14:paraId="01D3ADDF" w14:textId="08F7CFED" w:rsidR="00E036A8" w:rsidRPr="00E036A8" w:rsidRDefault="00E036A8" w:rsidP="00B0216F">
          <w:pPr>
            <w:pStyle w:val="TOC2"/>
            <w:ind w:left="955" w:hanging="735"/>
            <w:rPr>
              <w:rFonts w:eastAsiaTheme="minorEastAsia"/>
              <w:sz w:val="24"/>
              <w:szCs w:val="24"/>
              <w:lang w:eastAsia="en-GB"/>
            </w:rPr>
          </w:pPr>
          <w:hyperlink w:anchor="_Toc204178433" w:history="1">
            <w:r w:rsidRPr="00E036A8">
              <w:rPr>
                <w:rStyle w:val="Hyperlink"/>
              </w:rPr>
              <w:t>3.5</w:t>
            </w:r>
            <w:r w:rsidRPr="00E036A8">
              <w:rPr>
                <w:rFonts w:eastAsiaTheme="minorEastAsia"/>
                <w:sz w:val="24"/>
                <w:szCs w:val="24"/>
                <w:lang w:eastAsia="en-GB"/>
              </w:rPr>
              <w:tab/>
            </w:r>
            <w:r w:rsidR="00B0216F">
              <w:rPr>
                <w:rFonts w:eastAsiaTheme="minorEastAsia"/>
                <w:sz w:val="24"/>
                <w:szCs w:val="24"/>
                <w:lang w:eastAsia="en-GB"/>
              </w:rPr>
              <w:tab/>
            </w:r>
            <w:r w:rsidRPr="00E036A8">
              <w:rPr>
                <w:rStyle w:val="Hyperlink"/>
              </w:rPr>
              <w:t>Telford and Wrekin - Raising awareness of childcare as a career through community outreach in Telford</w:t>
            </w:r>
            <w:r w:rsidRPr="00E036A8">
              <w:rPr>
                <w:webHidden/>
              </w:rPr>
              <w:tab/>
            </w:r>
            <w:r w:rsidRPr="00E036A8">
              <w:rPr>
                <w:webHidden/>
              </w:rPr>
              <w:fldChar w:fldCharType="begin"/>
            </w:r>
            <w:r w:rsidRPr="00E036A8">
              <w:rPr>
                <w:webHidden/>
              </w:rPr>
              <w:instrText xml:space="preserve"> PAGEREF _Toc204178433 \h </w:instrText>
            </w:r>
            <w:r w:rsidRPr="00E036A8">
              <w:rPr>
                <w:webHidden/>
              </w:rPr>
            </w:r>
            <w:r w:rsidRPr="00E036A8">
              <w:rPr>
                <w:webHidden/>
              </w:rPr>
              <w:fldChar w:fldCharType="separate"/>
            </w:r>
            <w:r w:rsidR="00061092">
              <w:rPr>
                <w:webHidden/>
              </w:rPr>
              <w:t>22</w:t>
            </w:r>
            <w:r w:rsidRPr="00E036A8">
              <w:rPr>
                <w:webHidden/>
              </w:rPr>
              <w:fldChar w:fldCharType="end"/>
            </w:r>
          </w:hyperlink>
        </w:p>
        <w:p w14:paraId="30C1E4C2" w14:textId="136918C0" w:rsidR="00E036A8" w:rsidRPr="00E036A8" w:rsidRDefault="00E036A8" w:rsidP="00B0216F">
          <w:pPr>
            <w:pStyle w:val="TOC2"/>
            <w:ind w:left="955" w:hanging="735"/>
            <w:rPr>
              <w:rFonts w:eastAsiaTheme="minorEastAsia"/>
              <w:sz w:val="24"/>
              <w:szCs w:val="24"/>
              <w:lang w:eastAsia="en-GB"/>
            </w:rPr>
          </w:pPr>
          <w:hyperlink w:anchor="_Toc204178434" w:history="1">
            <w:r w:rsidRPr="00E036A8">
              <w:rPr>
                <w:rStyle w:val="Hyperlink"/>
              </w:rPr>
              <w:t>3.6</w:t>
            </w:r>
            <w:r w:rsidRPr="00E036A8">
              <w:rPr>
                <w:rFonts w:eastAsiaTheme="minorEastAsia"/>
                <w:sz w:val="24"/>
                <w:szCs w:val="24"/>
                <w:lang w:eastAsia="en-GB"/>
              </w:rPr>
              <w:tab/>
            </w:r>
            <w:r w:rsidR="00B0216F">
              <w:rPr>
                <w:rFonts w:eastAsiaTheme="minorEastAsia"/>
                <w:sz w:val="24"/>
                <w:szCs w:val="24"/>
                <w:lang w:eastAsia="en-GB"/>
              </w:rPr>
              <w:tab/>
            </w:r>
            <w:r w:rsidRPr="00E036A8">
              <w:rPr>
                <w:rStyle w:val="Hyperlink"/>
              </w:rPr>
              <w:t>Cambridgeshire County Council - Recruitment drive launched to tackle childminder shortages in Cambridgeshire</w:t>
            </w:r>
            <w:r w:rsidRPr="00E036A8">
              <w:rPr>
                <w:webHidden/>
              </w:rPr>
              <w:tab/>
            </w:r>
            <w:r w:rsidRPr="00E036A8">
              <w:rPr>
                <w:webHidden/>
              </w:rPr>
              <w:fldChar w:fldCharType="begin"/>
            </w:r>
            <w:r w:rsidRPr="00E036A8">
              <w:rPr>
                <w:webHidden/>
              </w:rPr>
              <w:instrText xml:space="preserve"> PAGEREF _Toc204178434 \h </w:instrText>
            </w:r>
            <w:r w:rsidRPr="00E036A8">
              <w:rPr>
                <w:webHidden/>
              </w:rPr>
            </w:r>
            <w:r w:rsidRPr="00E036A8">
              <w:rPr>
                <w:webHidden/>
              </w:rPr>
              <w:fldChar w:fldCharType="separate"/>
            </w:r>
            <w:r w:rsidR="00061092">
              <w:rPr>
                <w:webHidden/>
              </w:rPr>
              <w:t>23</w:t>
            </w:r>
            <w:r w:rsidRPr="00E036A8">
              <w:rPr>
                <w:webHidden/>
              </w:rPr>
              <w:fldChar w:fldCharType="end"/>
            </w:r>
          </w:hyperlink>
        </w:p>
        <w:p w14:paraId="1971A86B" w14:textId="5DA8CC1F" w:rsidR="00E036A8" w:rsidRDefault="00E036A8">
          <w:pPr>
            <w:pStyle w:val="TOC1"/>
            <w:rPr>
              <w:rFonts w:eastAsiaTheme="minorEastAsia"/>
              <w:b w:val="0"/>
              <w:bCs w:val="0"/>
              <w:sz w:val="24"/>
              <w:szCs w:val="24"/>
              <w:lang w:eastAsia="en-GB"/>
            </w:rPr>
          </w:pPr>
          <w:hyperlink w:anchor="_Toc204178435" w:history="1">
            <w:r w:rsidRPr="00F93030">
              <w:rPr>
                <w:rStyle w:val="Hyperlink"/>
              </w:rPr>
              <w:t>4.</w:t>
            </w:r>
            <w:r>
              <w:rPr>
                <w:rFonts w:eastAsiaTheme="minorEastAsia"/>
                <w:b w:val="0"/>
                <w:bCs w:val="0"/>
                <w:sz w:val="24"/>
                <w:szCs w:val="24"/>
                <w:lang w:eastAsia="en-GB"/>
              </w:rPr>
              <w:tab/>
            </w:r>
            <w:r w:rsidRPr="00F93030">
              <w:rPr>
                <w:rStyle w:val="Hyperlink"/>
              </w:rPr>
              <w:t>Timewise – Childcare Pioneers project</w:t>
            </w:r>
            <w:r>
              <w:rPr>
                <w:webHidden/>
              </w:rPr>
              <w:tab/>
            </w:r>
            <w:r>
              <w:rPr>
                <w:webHidden/>
              </w:rPr>
              <w:fldChar w:fldCharType="begin"/>
            </w:r>
            <w:r>
              <w:rPr>
                <w:webHidden/>
              </w:rPr>
              <w:instrText xml:space="preserve"> PAGEREF _Toc204178435 \h </w:instrText>
            </w:r>
            <w:r>
              <w:rPr>
                <w:webHidden/>
              </w:rPr>
            </w:r>
            <w:r>
              <w:rPr>
                <w:webHidden/>
              </w:rPr>
              <w:fldChar w:fldCharType="separate"/>
            </w:r>
            <w:r w:rsidR="00061092">
              <w:rPr>
                <w:webHidden/>
              </w:rPr>
              <w:t>25</w:t>
            </w:r>
            <w:r>
              <w:rPr>
                <w:webHidden/>
              </w:rPr>
              <w:fldChar w:fldCharType="end"/>
            </w:r>
          </w:hyperlink>
        </w:p>
        <w:p w14:paraId="3856D55B" w14:textId="654D4769" w:rsidR="00E036A8" w:rsidRPr="00E036A8" w:rsidRDefault="00E036A8" w:rsidP="00E036A8">
          <w:pPr>
            <w:pStyle w:val="TOC2"/>
            <w:rPr>
              <w:rFonts w:eastAsiaTheme="minorEastAsia"/>
              <w:sz w:val="24"/>
              <w:szCs w:val="24"/>
              <w:lang w:eastAsia="en-GB"/>
            </w:rPr>
          </w:pPr>
          <w:hyperlink w:anchor="_Toc204178436" w:history="1">
            <w:r w:rsidRPr="00E036A8">
              <w:rPr>
                <w:rStyle w:val="Hyperlink"/>
              </w:rPr>
              <w:t>4.1</w:t>
            </w:r>
            <w:r w:rsidRPr="00E036A8">
              <w:rPr>
                <w:rFonts w:eastAsiaTheme="minorEastAsia"/>
                <w:sz w:val="24"/>
                <w:szCs w:val="24"/>
                <w:lang w:eastAsia="en-GB"/>
              </w:rPr>
              <w:tab/>
            </w:r>
            <w:r w:rsidRPr="00E036A8">
              <w:rPr>
                <w:rStyle w:val="Hyperlink"/>
              </w:rPr>
              <w:t>Top five recommendations for providers</w:t>
            </w:r>
            <w:r w:rsidRPr="00E036A8">
              <w:rPr>
                <w:webHidden/>
              </w:rPr>
              <w:tab/>
            </w:r>
            <w:r w:rsidRPr="00E036A8">
              <w:rPr>
                <w:webHidden/>
              </w:rPr>
              <w:fldChar w:fldCharType="begin"/>
            </w:r>
            <w:r w:rsidRPr="00E036A8">
              <w:rPr>
                <w:webHidden/>
              </w:rPr>
              <w:instrText xml:space="preserve"> PAGEREF _Toc204178436 \h </w:instrText>
            </w:r>
            <w:r w:rsidRPr="00E036A8">
              <w:rPr>
                <w:webHidden/>
              </w:rPr>
            </w:r>
            <w:r w:rsidRPr="00E036A8">
              <w:rPr>
                <w:webHidden/>
              </w:rPr>
              <w:fldChar w:fldCharType="separate"/>
            </w:r>
            <w:r w:rsidR="00061092">
              <w:rPr>
                <w:webHidden/>
              </w:rPr>
              <w:t>27</w:t>
            </w:r>
            <w:r w:rsidRPr="00E036A8">
              <w:rPr>
                <w:webHidden/>
              </w:rPr>
              <w:fldChar w:fldCharType="end"/>
            </w:r>
          </w:hyperlink>
        </w:p>
        <w:p w14:paraId="7643DEA5" w14:textId="43267115" w:rsidR="00E036A8" w:rsidRDefault="00E036A8">
          <w:pPr>
            <w:pStyle w:val="TOC1"/>
            <w:rPr>
              <w:rFonts w:eastAsiaTheme="minorEastAsia"/>
              <w:b w:val="0"/>
              <w:bCs w:val="0"/>
              <w:sz w:val="24"/>
              <w:szCs w:val="24"/>
              <w:lang w:eastAsia="en-GB"/>
            </w:rPr>
          </w:pPr>
          <w:hyperlink w:anchor="_Toc204178437" w:history="1">
            <w:r w:rsidRPr="00F93030">
              <w:rPr>
                <w:rStyle w:val="Hyperlink"/>
              </w:rPr>
              <w:t>5.</w:t>
            </w:r>
            <w:r>
              <w:rPr>
                <w:rFonts w:eastAsiaTheme="minorEastAsia"/>
                <w:b w:val="0"/>
                <w:bCs w:val="0"/>
                <w:sz w:val="24"/>
                <w:szCs w:val="24"/>
                <w:lang w:eastAsia="en-GB"/>
              </w:rPr>
              <w:tab/>
            </w:r>
            <w:r w:rsidRPr="00F93030">
              <w:rPr>
                <w:rStyle w:val="Hyperlink"/>
              </w:rPr>
              <w:t>A practitioners’ view</w:t>
            </w:r>
            <w:r>
              <w:rPr>
                <w:webHidden/>
              </w:rPr>
              <w:tab/>
            </w:r>
            <w:r>
              <w:rPr>
                <w:webHidden/>
              </w:rPr>
              <w:fldChar w:fldCharType="begin"/>
            </w:r>
            <w:r>
              <w:rPr>
                <w:webHidden/>
              </w:rPr>
              <w:instrText xml:space="preserve"> PAGEREF _Toc204178437 \h </w:instrText>
            </w:r>
            <w:r>
              <w:rPr>
                <w:webHidden/>
              </w:rPr>
            </w:r>
            <w:r>
              <w:rPr>
                <w:webHidden/>
              </w:rPr>
              <w:fldChar w:fldCharType="separate"/>
            </w:r>
            <w:r w:rsidR="00061092">
              <w:rPr>
                <w:webHidden/>
              </w:rPr>
              <w:t>30</w:t>
            </w:r>
            <w:r>
              <w:rPr>
                <w:webHidden/>
              </w:rPr>
              <w:fldChar w:fldCharType="end"/>
            </w:r>
          </w:hyperlink>
        </w:p>
        <w:p w14:paraId="38E59476" w14:textId="24C150EF" w:rsidR="00997D24" w:rsidRDefault="00997D24">
          <w:r>
            <w:rPr>
              <w:b/>
              <w:bCs/>
              <w:noProof/>
            </w:rPr>
            <w:fldChar w:fldCharType="end"/>
          </w:r>
        </w:p>
      </w:sdtContent>
    </w:sdt>
    <w:bookmarkEnd w:id="0" w:displacedByCustomXml="prev"/>
    <w:p w14:paraId="1ABB94A3" w14:textId="77777777" w:rsidR="003C6A0A" w:rsidRDefault="003C6A0A" w:rsidP="00997D24">
      <w:pPr>
        <w:rPr>
          <w:sz w:val="52"/>
          <w:szCs w:val="52"/>
        </w:rPr>
      </w:pPr>
    </w:p>
    <w:p w14:paraId="58262E30" w14:textId="77777777" w:rsidR="0061613C" w:rsidRDefault="0061613C" w:rsidP="0061613C">
      <w:pPr>
        <w:rPr>
          <w:sz w:val="24"/>
          <w:szCs w:val="24"/>
        </w:rPr>
      </w:pPr>
    </w:p>
    <w:p w14:paraId="240E25AA" w14:textId="77777777" w:rsidR="0061613C" w:rsidRDefault="0061613C" w:rsidP="0061613C">
      <w:pPr>
        <w:rPr>
          <w:sz w:val="24"/>
          <w:szCs w:val="24"/>
        </w:rPr>
      </w:pPr>
    </w:p>
    <w:p w14:paraId="00167E11" w14:textId="79EEF431" w:rsidR="0061613C" w:rsidRDefault="0061613C">
      <w:pPr>
        <w:rPr>
          <w:sz w:val="24"/>
          <w:szCs w:val="24"/>
        </w:rPr>
      </w:pPr>
      <w:r>
        <w:rPr>
          <w:sz w:val="24"/>
          <w:szCs w:val="24"/>
        </w:rPr>
        <w:br w:type="page"/>
      </w:r>
    </w:p>
    <w:p w14:paraId="5F1AE779" w14:textId="3B9B72B5" w:rsidR="0061613C" w:rsidRPr="00F022CD" w:rsidRDefault="0061613C" w:rsidP="00F022CD">
      <w:pPr>
        <w:pStyle w:val="Heading1"/>
        <w:numPr>
          <w:ilvl w:val="0"/>
          <w:numId w:val="19"/>
        </w:numPr>
        <w:rPr>
          <w:b/>
          <w:bCs/>
          <w:color w:val="auto"/>
          <w:sz w:val="24"/>
          <w:szCs w:val="24"/>
        </w:rPr>
      </w:pPr>
      <w:bookmarkStart w:id="1" w:name="_Toc204178421"/>
      <w:r w:rsidRPr="00F022CD">
        <w:rPr>
          <w:b/>
          <w:bCs/>
          <w:color w:val="auto"/>
          <w:sz w:val="24"/>
          <w:szCs w:val="24"/>
        </w:rPr>
        <w:lastRenderedPageBreak/>
        <w:t>Introduction</w:t>
      </w:r>
      <w:bookmarkEnd w:id="1"/>
    </w:p>
    <w:p w14:paraId="6536CE40" w14:textId="3E113E18" w:rsidR="00F022CD" w:rsidRPr="00F022CD" w:rsidRDefault="0061613C" w:rsidP="00F022CD">
      <w:pPr>
        <w:rPr>
          <w:sz w:val="24"/>
          <w:szCs w:val="24"/>
        </w:rPr>
      </w:pPr>
      <w:r>
        <w:rPr>
          <w:sz w:val="24"/>
          <w:szCs w:val="24"/>
        </w:rPr>
        <w:t xml:space="preserve">Childcare workforce recruitment and retention is </w:t>
      </w:r>
      <w:r w:rsidR="003C01EF">
        <w:rPr>
          <w:sz w:val="24"/>
          <w:szCs w:val="24"/>
        </w:rPr>
        <w:t xml:space="preserve">generally </w:t>
      </w:r>
      <w:r>
        <w:rPr>
          <w:sz w:val="24"/>
          <w:szCs w:val="24"/>
        </w:rPr>
        <w:t xml:space="preserve">recognised as a significant challenge to the successful and long-term implementation of childcare policy initiatives.  This paper explores the background of the issue, and highlights steps that local authorities can take to support childcare providers to recruit </w:t>
      </w:r>
      <w:r w:rsidR="003C01EF">
        <w:rPr>
          <w:sz w:val="24"/>
          <w:szCs w:val="24"/>
        </w:rPr>
        <w:t xml:space="preserve">and retain </w:t>
      </w:r>
      <w:r>
        <w:rPr>
          <w:sz w:val="24"/>
          <w:szCs w:val="24"/>
        </w:rPr>
        <w:t>staff.  We share good practice case studies of where and how LAs are supporting workforce recruitment at a local level</w:t>
      </w:r>
      <w:r w:rsidR="00F022CD">
        <w:rPr>
          <w:sz w:val="24"/>
          <w:szCs w:val="24"/>
        </w:rPr>
        <w:t xml:space="preserve"> and reports on social enterprise Timewise </w:t>
      </w:r>
      <w:r w:rsidR="00F022CD" w:rsidRPr="00F022CD">
        <w:rPr>
          <w:sz w:val="24"/>
          <w:szCs w:val="24"/>
        </w:rPr>
        <w:t>Childcare Pioneers project to explore the benefits of improvements to flexible working and overcoming barriers to change</w:t>
      </w:r>
      <w:r w:rsidR="00F022CD" w:rsidRPr="00F022CD">
        <w:rPr>
          <w:sz w:val="24"/>
          <w:szCs w:val="24"/>
          <w:vertAlign w:val="superscript"/>
        </w:rPr>
        <w:footnoteReference w:id="1"/>
      </w:r>
      <w:r w:rsidR="00F022CD" w:rsidRPr="00F022CD">
        <w:rPr>
          <w:sz w:val="24"/>
          <w:szCs w:val="24"/>
        </w:rPr>
        <w:t xml:space="preserve">.  </w:t>
      </w:r>
      <w:r w:rsidR="00F022CD">
        <w:rPr>
          <w:sz w:val="24"/>
          <w:szCs w:val="24"/>
        </w:rPr>
        <w:t>The report</w:t>
      </w:r>
      <w:r w:rsidR="00F022CD" w:rsidRPr="00F022CD">
        <w:rPr>
          <w:sz w:val="24"/>
          <w:szCs w:val="24"/>
        </w:rPr>
        <w:t xml:space="preserve"> concludes with how a nursery owner has been successfully adapting their recruitment and retention strategies and how recruitment specialist Love Childcare has supported providers to reframe childcare work to attract potential recruits.</w:t>
      </w:r>
    </w:p>
    <w:p w14:paraId="50F3D3DC" w14:textId="558C6DDB" w:rsidR="0061613C" w:rsidRPr="003C01EF" w:rsidRDefault="00F022CD" w:rsidP="00F022CD">
      <w:pPr>
        <w:pStyle w:val="Heading2"/>
        <w:rPr>
          <w:b/>
          <w:bCs/>
          <w:color w:val="auto"/>
          <w:sz w:val="24"/>
          <w:szCs w:val="24"/>
        </w:rPr>
      </w:pPr>
      <w:bookmarkStart w:id="2" w:name="_Toc204178422"/>
      <w:r w:rsidRPr="003C01EF">
        <w:rPr>
          <w:b/>
          <w:bCs/>
          <w:color w:val="auto"/>
          <w:sz w:val="24"/>
          <w:szCs w:val="24"/>
        </w:rPr>
        <w:t>1.1</w:t>
      </w:r>
      <w:r w:rsidRPr="003C01EF">
        <w:rPr>
          <w:b/>
          <w:bCs/>
          <w:color w:val="auto"/>
          <w:sz w:val="24"/>
          <w:szCs w:val="24"/>
        </w:rPr>
        <w:tab/>
      </w:r>
      <w:r w:rsidR="0061613C" w:rsidRPr="003C01EF">
        <w:rPr>
          <w:b/>
          <w:bCs/>
          <w:color w:val="auto"/>
          <w:sz w:val="24"/>
          <w:szCs w:val="24"/>
        </w:rPr>
        <w:t>Workforce challenges – the context</w:t>
      </w:r>
      <w:bookmarkEnd w:id="2"/>
    </w:p>
    <w:p w14:paraId="35137C95" w14:textId="573F8E93" w:rsidR="0061613C" w:rsidRPr="0061613C" w:rsidRDefault="0061613C" w:rsidP="0061613C">
      <w:pPr>
        <w:rPr>
          <w:sz w:val="24"/>
          <w:szCs w:val="24"/>
        </w:rPr>
      </w:pPr>
      <w:r w:rsidRPr="0061613C">
        <w:rPr>
          <w:sz w:val="24"/>
          <w:szCs w:val="24"/>
        </w:rPr>
        <w:t>The Government’s Opportunity Mission sets out a commitment to reform childcare and early years support so that children have the best start in life, with a goal that half a million more children will achieve their early learning goals within three years.  To achieve this, the Government is making the largest</w:t>
      </w:r>
      <w:r w:rsidR="003C01EF">
        <w:rPr>
          <w:sz w:val="24"/>
          <w:szCs w:val="24"/>
        </w:rPr>
        <w:t xml:space="preserve"> childcare</w:t>
      </w:r>
      <w:r w:rsidRPr="0061613C">
        <w:rPr>
          <w:sz w:val="24"/>
          <w:szCs w:val="24"/>
        </w:rPr>
        <w:t> </w:t>
      </w:r>
      <w:hyperlink r:id="rId11" w:history="1">
        <w:r w:rsidRPr="0061613C">
          <w:rPr>
            <w:rStyle w:val="Hyperlink"/>
            <w:sz w:val="24"/>
            <w:szCs w:val="24"/>
          </w:rPr>
          <w:t>investment</w:t>
        </w:r>
      </w:hyperlink>
      <w:r w:rsidRPr="0061613C">
        <w:rPr>
          <w:sz w:val="24"/>
          <w:szCs w:val="24"/>
        </w:rPr>
        <w:t xml:space="preserve"> in history, allocating over £8bn for early years entitlements in 2025 to 2026, a £2bn increase, or more than 30 percent, compared to 2024-</w:t>
      </w:r>
      <w:r w:rsidR="003C01EF">
        <w:rPr>
          <w:sz w:val="24"/>
          <w:szCs w:val="24"/>
        </w:rPr>
        <w:t>20</w:t>
      </w:r>
      <w:r w:rsidRPr="0061613C">
        <w:rPr>
          <w:sz w:val="24"/>
          <w:szCs w:val="24"/>
        </w:rPr>
        <w:t xml:space="preserve">25.  In addition, </w:t>
      </w:r>
      <w:r w:rsidR="003C01EF">
        <w:rPr>
          <w:sz w:val="24"/>
          <w:szCs w:val="24"/>
        </w:rPr>
        <w:t>the Government</w:t>
      </w:r>
      <w:r w:rsidRPr="0061613C">
        <w:rPr>
          <w:sz w:val="24"/>
          <w:szCs w:val="24"/>
        </w:rPr>
        <w:t xml:space="preserve"> is expanding wraparound provision so that all primary school-aged children in England have access to childcare from 8am to 6pm by 2026.</w:t>
      </w:r>
    </w:p>
    <w:p w14:paraId="479F3BEA" w14:textId="73B7CC1A" w:rsidR="0061613C" w:rsidRPr="0061613C" w:rsidRDefault="0061613C" w:rsidP="0061613C">
      <w:pPr>
        <w:rPr>
          <w:sz w:val="24"/>
          <w:szCs w:val="24"/>
        </w:rPr>
      </w:pPr>
      <w:r w:rsidRPr="0061613C">
        <w:rPr>
          <w:sz w:val="24"/>
          <w:szCs w:val="24"/>
        </w:rPr>
        <w:t xml:space="preserve">The </w:t>
      </w:r>
      <w:r w:rsidR="005D6277">
        <w:rPr>
          <w:sz w:val="24"/>
          <w:szCs w:val="24"/>
        </w:rPr>
        <w:t>30-hour</w:t>
      </w:r>
      <w:r w:rsidR="003C01EF">
        <w:rPr>
          <w:sz w:val="24"/>
          <w:szCs w:val="24"/>
        </w:rPr>
        <w:t xml:space="preserve"> </w:t>
      </w:r>
      <w:r w:rsidRPr="0061613C">
        <w:rPr>
          <w:sz w:val="24"/>
          <w:szCs w:val="24"/>
        </w:rPr>
        <w:t xml:space="preserve">expanded childcare entitlement is set to roll out </w:t>
      </w:r>
      <w:r w:rsidR="003C01EF">
        <w:rPr>
          <w:sz w:val="24"/>
          <w:szCs w:val="24"/>
        </w:rPr>
        <w:t>from</w:t>
      </w:r>
      <w:r w:rsidRPr="0061613C">
        <w:rPr>
          <w:sz w:val="24"/>
          <w:szCs w:val="24"/>
        </w:rPr>
        <w:t xml:space="preserve"> September 2025.  To meet the</w:t>
      </w:r>
      <w:r w:rsidRPr="0061613C">
        <w:rPr>
          <w:b/>
          <w:bCs/>
          <w:sz w:val="24"/>
          <w:szCs w:val="24"/>
        </w:rPr>
        <w:t xml:space="preserve"> </w:t>
      </w:r>
      <w:r w:rsidRPr="0061613C">
        <w:rPr>
          <w:sz w:val="24"/>
          <w:szCs w:val="24"/>
        </w:rPr>
        <w:t>additional demand for up to 70,000 childcare places, the Department for Education (DfE) estimate</w:t>
      </w:r>
      <w:r w:rsidR="003C01EF">
        <w:rPr>
          <w:sz w:val="24"/>
          <w:szCs w:val="24"/>
        </w:rPr>
        <w:t>d</w:t>
      </w:r>
      <w:r w:rsidRPr="0061613C">
        <w:rPr>
          <w:sz w:val="24"/>
          <w:szCs w:val="24"/>
        </w:rPr>
        <w:t xml:space="preserve"> </w:t>
      </w:r>
      <w:r w:rsidR="007F7DB4">
        <w:rPr>
          <w:sz w:val="24"/>
          <w:szCs w:val="24"/>
        </w:rPr>
        <w:t xml:space="preserve">(October 2024) </w:t>
      </w:r>
      <w:r w:rsidRPr="0061613C">
        <w:rPr>
          <w:sz w:val="24"/>
          <w:szCs w:val="24"/>
        </w:rPr>
        <w:t xml:space="preserve">that around 35,000 additional staff </w:t>
      </w:r>
      <w:r w:rsidR="003C01EF">
        <w:rPr>
          <w:sz w:val="24"/>
          <w:szCs w:val="24"/>
        </w:rPr>
        <w:t>we</w:t>
      </w:r>
      <w:r w:rsidRPr="0061613C">
        <w:rPr>
          <w:sz w:val="24"/>
          <w:szCs w:val="24"/>
        </w:rPr>
        <w:t>re needed by autumn 2025</w:t>
      </w:r>
      <w:r w:rsidRPr="0061613C">
        <w:rPr>
          <w:sz w:val="24"/>
          <w:szCs w:val="24"/>
          <w:vertAlign w:val="superscript"/>
        </w:rPr>
        <w:footnoteReference w:id="2"/>
      </w:r>
      <w:r w:rsidRPr="0061613C">
        <w:rPr>
          <w:sz w:val="24"/>
          <w:szCs w:val="24"/>
        </w:rPr>
        <w:t xml:space="preserve">.  However, workforce recruitment remains a significant </w:t>
      </w:r>
      <w:r w:rsidR="003C01EF">
        <w:rPr>
          <w:sz w:val="24"/>
          <w:szCs w:val="24"/>
        </w:rPr>
        <w:t>factor</w:t>
      </w:r>
      <w:r w:rsidRPr="0061613C">
        <w:rPr>
          <w:sz w:val="24"/>
          <w:szCs w:val="24"/>
        </w:rPr>
        <w:t xml:space="preserve"> to ensuring the successful long-term implementation of these childcare policy initiatives. </w:t>
      </w:r>
    </w:p>
    <w:p w14:paraId="05F33D56" w14:textId="7F8220C2" w:rsidR="003C01EF" w:rsidRDefault="0061613C" w:rsidP="0061613C">
      <w:pPr>
        <w:rPr>
          <w:sz w:val="24"/>
          <w:szCs w:val="24"/>
        </w:rPr>
      </w:pPr>
      <w:r w:rsidRPr="0061613C">
        <w:rPr>
          <w:sz w:val="24"/>
          <w:szCs w:val="24"/>
        </w:rPr>
        <w:t xml:space="preserve">A high-quality workforce is needed to deliver education and childcare that supports children to achieve and thrive. </w:t>
      </w:r>
      <w:r w:rsidR="00976305">
        <w:rPr>
          <w:sz w:val="24"/>
          <w:szCs w:val="24"/>
        </w:rPr>
        <w:t xml:space="preserve"> </w:t>
      </w:r>
      <w:r w:rsidRPr="0061613C">
        <w:rPr>
          <w:sz w:val="24"/>
          <w:szCs w:val="24"/>
        </w:rPr>
        <w:t>But a lack of available, qualified and/or experienced workers impacts on providers’ ability to set up, or scale up, childcare provision.</w:t>
      </w:r>
    </w:p>
    <w:p w14:paraId="5EBB42B7" w14:textId="4B51388C" w:rsidR="0061613C" w:rsidRDefault="0061613C" w:rsidP="0061613C">
      <w:pPr>
        <w:rPr>
          <w:sz w:val="24"/>
          <w:szCs w:val="24"/>
        </w:rPr>
      </w:pPr>
      <w:r w:rsidRPr="0061613C">
        <w:rPr>
          <w:sz w:val="24"/>
          <w:szCs w:val="24"/>
        </w:rPr>
        <w:t>Data on workforce growth or potential shortages for delivering wraparound provision during the first phase of the expansion, which began in September, is not yet available (March 2025).</w:t>
      </w:r>
    </w:p>
    <w:p w14:paraId="7EB448CF" w14:textId="77777777" w:rsidR="00A9038B" w:rsidRPr="0061613C" w:rsidRDefault="00A9038B" w:rsidP="0061613C">
      <w:pPr>
        <w:rPr>
          <w:sz w:val="24"/>
          <w:szCs w:val="24"/>
        </w:rPr>
      </w:pPr>
    </w:p>
    <w:p w14:paraId="539AE5F1" w14:textId="075F5E2D" w:rsidR="003C01EF" w:rsidRDefault="00F022CD" w:rsidP="00B7535D">
      <w:pPr>
        <w:spacing w:before="160" w:after="80"/>
        <w:rPr>
          <w:sz w:val="24"/>
          <w:szCs w:val="24"/>
        </w:rPr>
      </w:pPr>
      <w:bookmarkStart w:id="3" w:name="_Toc204178423"/>
      <w:r w:rsidRPr="003C01EF">
        <w:rPr>
          <w:rStyle w:val="Heading2Char"/>
          <w:b/>
          <w:bCs/>
          <w:color w:val="auto"/>
          <w:sz w:val="24"/>
          <w:szCs w:val="24"/>
        </w:rPr>
        <w:lastRenderedPageBreak/>
        <w:t>1.2</w:t>
      </w:r>
      <w:r w:rsidRPr="003C01EF">
        <w:rPr>
          <w:rStyle w:val="Heading2Char"/>
          <w:b/>
          <w:bCs/>
          <w:color w:val="auto"/>
          <w:sz w:val="24"/>
          <w:szCs w:val="24"/>
        </w:rPr>
        <w:tab/>
      </w:r>
      <w:r w:rsidR="0061613C" w:rsidRPr="003C01EF">
        <w:rPr>
          <w:rStyle w:val="Heading2Char"/>
          <w:b/>
          <w:bCs/>
          <w:color w:val="auto"/>
          <w:sz w:val="24"/>
          <w:szCs w:val="24"/>
        </w:rPr>
        <w:t>National picture</w:t>
      </w:r>
      <w:bookmarkEnd w:id="3"/>
      <w:r w:rsidR="0061613C" w:rsidRPr="0061613C">
        <w:rPr>
          <w:rStyle w:val="Heading2Char"/>
          <w:color w:val="auto"/>
          <w:sz w:val="24"/>
          <w:szCs w:val="24"/>
        </w:rPr>
        <w:br/>
      </w:r>
      <w:r w:rsidR="0061613C" w:rsidRPr="0061613C">
        <w:rPr>
          <w:sz w:val="24"/>
          <w:szCs w:val="24"/>
        </w:rPr>
        <w:t xml:space="preserve">Growth of the childcare workforce has so far surpassed Government projections for phase two of the expanded entitlements, which, from September 2024, provides 15 hours of funded early education to eligible working parents of children from aged nine-months.  </w:t>
      </w:r>
    </w:p>
    <w:p w14:paraId="50FB49E9" w14:textId="56FF8D3B" w:rsidR="0061613C" w:rsidRPr="0061613C" w:rsidRDefault="0061613C" w:rsidP="0061613C">
      <w:pPr>
        <w:rPr>
          <w:sz w:val="24"/>
          <w:szCs w:val="24"/>
        </w:rPr>
      </w:pPr>
      <w:r w:rsidRPr="0061613C">
        <w:rPr>
          <w:sz w:val="24"/>
          <w:szCs w:val="24"/>
        </w:rPr>
        <w:t xml:space="preserve">To meet demand for additional places, the DfE </w:t>
      </w:r>
      <w:r w:rsidR="007F7DB4" w:rsidRPr="007F7DB4">
        <w:rPr>
          <w:sz w:val="24"/>
          <w:szCs w:val="24"/>
        </w:rPr>
        <w:t>estimated</w:t>
      </w:r>
      <w:r w:rsidR="007F7DB4">
        <w:t xml:space="preserve"> </w:t>
      </w:r>
      <w:r w:rsidRPr="0061613C">
        <w:rPr>
          <w:sz w:val="24"/>
          <w:szCs w:val="24"/>
        </w:rPr>
        <w:t xml:space="preserve">that around 6,000 additional staff would be needed for the autumn 2024 rollout.  However, the total number of paid childcare staff in England </w:t>
      </w:r>
      <w:r w:rsidR="007F7DB4" w:rsidRPr="007F7DB4">
        <w:rPr>
          <w:sz w:val="24"/>
          <w:szCs w:val="24"/>
        </w:rPr>
        <w:t>grew</w:t>
      </w:r>
      <w:r w:rsidRPr="007F7DB4">
        <w:rPr>
          <w:sz w:val="24"/>
          <w:szCs w:val="24"/>
          <w:u w:val="single"/>
        </w:rPr>
        <w:t xml:space="preserve"> </w:t>
      </w:r>
      <w:r w:rsidRPr="0061613C">
        <w:rPr>
          <w:sz w:val="24"/>
          <w:szCs w:val="24"/>
        </w:rPr>
        <w:t>by 20,200 over the year, rising from 347,900 in 2023 to 368,100 in 2024 - a six percent increase.  While staff numbers in both school and group-based provision saw growth, the number of childminders is in long-term decline, falling by seven percent in the same period.</w:t>
      </w:r>
    </w:p>
    <w:p w14:paraId="23F98943" w14:textId="77777777" w:rsidR="0061613C" w:rsidRPr="0061613C" w:rsidRDefault="0061613C" w:rsidP="0061613C">
      <w:pPr>
        <w:rPr>
          <w:sz w:val="24"/>
          <w:szCs w:val="24"/>
        </w:rPr>
      </w:pPr>
      <w:r w:rsidRPr="0061613C">
        <w:rPr>
          <w:sz w:val="24"/>
          <w:szCs w:val="24"/>
        </w:rPr>
        <w:t xml:space="preserve">Despite this uplift, the picture remains mixed on the ground, with staff shortages and places needed to meet capacity varying across the country.  Some providers report that staff shortages have led them to take actions that may reduce quality.  These actions, highlighted in the DfE November 2024 </w:t>
      </w:r>
      <w:hyperlink r:id="rId12" w:history="1">
        <w:r w:rsidRPr="0061613C">
          <w:rPr>
            <w:rStyle w:val="Hyperlink"/>
            <w:sz w:val="24"/>
            <w:szCs w:val="24"/>
          </w:rPr>
          <w:t>Pulse Survey</w:t>
        </w:r>
      </w:hyperlink>
      <w:r w:rsidRPr="0061613C">
        <w:rPr>
          <w:sz w:val="24"/>
          <w:szCs w:val="24"/>
        </w:rPr>
        <w:t xml:space="preserve"> (specifically relating to early years providers), include asking managers to work on the ground more with children to meet ratio requirements (63 per cent in July) and asking more staff to work overtime (52 per cent in July).  </w:t>
      </w:r>
    </w:p>
    <w:p w14:paraId="08007EE1" w14:textId="08B7A321" w:rsidR="0061613C" w:rsidRPr="0061613C" w:rsidRDefault="0061613C" w:rsidP="0061613C">
      <w:pPr>
        <w:rPr>
          <w:sz w:val="24"/>
          <w:szCs w:val="24"/>
        </w:rPr>
      </w:pPr>
      <w:r w:rsidRPr="0061613C">
        <w:rPr>
          <w:sz w:val="24"/>
          <w:szCs w:val="24"/>
        </w:rPr>
        <w:t xml:space="preserve">Not having enough staff to cover new places was cited by group-based providers as the most common </w:t>
      </w:r>
      <w:r w:rsidR="003C01EF">
        <w:rPr>
          <w:sz w:val="24"/>
          <w:szCs w:val="24"/>
        </w:rPr>
        <w:t>challenge</w:t>
      </w:r>
      <w:r w:rsidRPr="0061613C">
        <w:rPr>
          <w:sz w:val="24"/>
          <w:szCs w:val="24"/>
        </w:rPr>
        <w:t xml:space="preserve"> to delivering the 15 hours of funded childcare per week in the November Pulse Survey.  Meanwhile, LAs report</w:t>
      </w:r>
      <w:r w:rsidR="003C01EF">
        <w:rPr>
          <w:sz w:val="24"/>
          <w:szCs w:val="24"/>
        </w:rPr>
        <w:t>ed</w:t>
      </w:r>
      <w:r w:rsidRPr="0061613C">
        <w:rPr>
          <w:sz w:val="24"/>
          <w:szCs w:val="24"/>
        </w:rPr>
        <w:t xml:space="preserve"> that early years providers cap the number of places they offer (below the Ofsted registration capacity) as a result of staff shortages. </w:t>
      </w:r>
      <w:hyperlink r:id="rId13" w:history="1">
        <w:r w:rsidRPr="0061613C">
          <w:rPr>
            <w:rStyle w:val="Hyperlink"/>
            <w:sz w:val="24"/>
            <w:szCs w:val="24"/>
          </w:rPr>
          <w:t>Research</w:t>
        </w:r>
      </w:hyperlink>
      <w:r w:rsidRPr="0061613C">
        <w:rPr>
          <w:sz w:val="24"/>
          <w:szCs w:val="24"/>
        </w:rPr>
        <w:t xml:space="preserve"> on nursery closures commissioned by the Local Government Association (LGA) in 2023 f</w:t>
      </w:r>
      <w:r w:rsidR="003C01EF">
        <w:rPr>
          <w:sz w:val="24"/>
          <w:szCs w:val="24"/>
        </w:rPr>
        <w:t>ound</w:t>
      </w:r>
      <w:r w:rsidRPr="0061613C">
        <w:rPr>
          <w:sz w:val="24"/>
          <w:szCs w:val="24"/>
        </w:rPr>
        <w:t xml:space="preserve"> that lack of appropriate staff </w:t>
      </w:r>
      <w:r w:rsidR="003C01EF">
        <w:rPr>
          <w:sz w:val="24"/>
          <w:szCs w:val="24"/>
        </w:rPr>
        <w:t>wa</w:t>
      </w:r>
      <w:r w:rsidRPr="0061613C">
        <w:rPr>
          <w:sz w:val="24"/>
          <w:szCs w:val="24"/>
        </w:rPr>
        <w:t xml:space="preserve">s leading ‘directly’ to temporary, partial and occasionally permanent closures.  </w:t>
      </w:r>
      <w:r w:rsidR="003C01EF">
        <w:rPr>
          <w:sz w:val="24"/>
          <w:szCs w:val="24"/>
        </w:rPr>
        <w:t>“</w:t>
      </w:r>
      <w:r w:rsidRPr="0061613C">
        <w:rPr>
          <w:sz w:val="24"/>
          <w:szCs w:val="24"/>
        </w:rPr>
        <w:t>Some have shut rooms or close temporarily for days or weeks and there are many reports of settings limiting places for children with more complex needs</w:t>
      </w:r>
      <w:r w:rsidR="003C01EF">
        <w:rPr>
          <w:sz w:val="24"/>
          <w:szCs w:val="24"/>
        </w:rPr>
        <w:t xml:space="preserve">”, </w:t>
      </w:r>
      <w:r w:rsidRPr="0061613C">
        <w:rPr>
          <w:sz w:val="24"/>
          <w:szCs w:val="24"/>
        </w:rPr>
        <w:t>the report</w:t>
      </w:r>
      <w:r w:rsidR="007F7DB4">
        <w:rPr>
          <w:sz w:val="24"/>
          <w:szCs w:val="24"/>
        </w:rPr>
        <w:t xml:space="preserve"> stated.                 </w:t>
      </w:r>
      <w:r w:rsidRPr="0061613C">
        <w:rPr>
          <w:sz w:val="24"/>
          <w:szCs w:val="24"/>
        </w:rPr>
        <w:t xml:space="preserve"> </w:t>
      </w:r>
    </w:p>
    <w:p w14:paraId="16102CF2" w14:textId="10FDE428" w:rsidR="0061613C" w:rsidRPr="0061613C" w:rsidRDefault="0061613C" w:rsidP="0061613C">
      <w:pPr>
        <w:rPr>
          <w:sz w:val="24"/>
          <w:szCs w:val="24"/>
        </w:rPr>
      </w:pPr>
      <w:r w:rsidRPr="0061613C">
        <w:rPr>
          <w:sz w:val="24"/>
          <w:szCs w:val="24"/>
        </w:rPr>
        <w:t xml:space="preserve">The rise in children with special educational needs and disabilities </w:t>
      </w:r>
      <w:r w:rsidR="003C01EF">
        <w:rPr>
          <w:sz w:val="24"/>
          <w:szCs w:val="24"/>
        </w:rPr>
        <w:t xml:space="preserve">(SEND) </w:t>
      </w:r>
      <w:r w:rsidRPr="0061613C">
        <w:rPr>
          <w:sz w:val="24"/>
          <w:szCs w:val="24"/>
        </w:rPr>
        <w:t xml:space="preserve">and the lack of timely support, coupled with staff shortages, places increased burdens on staff. This impacts staff wellbeing, leading to ‘increased absences, with senior managers often left </w:t>
      </w:r>
      <w:r w:rsidR="003C01EF">
        <w:rPr>
          <w:sz w:val="24"/>
          <w:szCs w:val="24"/>
        </w:rPr>
        <w:t>“</w:t>
      </w:r>
      <w:r w:rsidRPr="0061613C">
        <w:rPr>
          <w:sz w:val="24"/>
          <w:szCs w:val="24"/>
        </w:rPr>
        <w:t>picking up the pieces</w:t>
      </w:r>
      <w:r w:rsidR="003C01EF">
        <w:rPr>
          <w:sz w:val="24"/>
          <w:szCs w:val="24"/>
        </w:rPr>
        <w:t>”</w:t>
      </w:r>
      <w:r w:rsidRPr="0061613C">
        <w:rPr>
          <w:sz w:val="24"/>
          <w:szCs w:val="24"/>
        </w:rPr>
        <w:t xml:space="preserve"> with parents and on behalf of stressed or absent staff</w:t>
      </w:r>
      <w:r w:rsidR="003C01EF">
        <w:rPr>
          <w:sz w:val="24"/>
          <w:szCs w:val="24"/>
        </w:rPr>
        <w:t>,</w:t>
      </w:r>
      <w:r w:rsidRPr="0061613C">
        <w:rPr>
          <w:sz w:val="24"/>
          <w:szCs w:val="24"/>
        </w:rPr>
        <w:t xml:space="preserve"> as highlighted in the Timewise report, </w:t>
      </w:r>
      <w:hyperlink r:id="rId14" w:history="1">
        <w:r w:rsidRPr="0061613C">
          <w:rPr>
            <w:rStyle w:val="Hyperlink"/>
            <w:i/>
            <w:iCs/>
            <w:sz w:val="24"/>
            <w:szCs w:val="24"/>
          </w:rPr>
          <w:t>Building the Early Years and Childcare Workforce of the Future</w:t>
        </w:r>
      </w:hyperlink>
      <w:r w:rsidRPr="0061613C">
        <w:rPr>
          <w:sz w:val="24"/>
          <w:szCs w:val="24"/>
        </w:rPr>
        <w:t>.</w:t>
      </w:r>
    </w:p>
    <w:p w14:paraId="5A3C384A" w14:textId="70ACA23C" w:rsidR="0061613C" w:rsidRPr="0061613C" w:rsidRDefault="00F022CD" w:rsidP="007F3CB8">
      <w:pPr>
        <w:spacing w:before="160" w:after="80"/>
        <w:rPr>
          <w:b/>
          <w:bCs/>
          <w:sz w:val="24"/>
          <w:szCs w:val="24"/>
        </w:rPr>
      </w:pPr>
      <w:bookmarkStart w:id="4" w:name="_Toc204178424"/>
      <w:r w:rsidRPr="003C01EF">
        <w:rPr>
          <w:rStyle w:val="Heading2Char"/>
          <w:b/>
          <w:bCs/>
          <w:color w:val="auto"/>
          <w:sz w:val="24"/>
          <w:szCs w:val="24"/>
        </w:rPr>
        <w:t>1.3</w:t>
      </w:r>
      <w:r w:rsidRPr="003C01EF">
        <w:rPr>
          <w:rStyle w:val="Heading2Char"/>
          <w:b/>
          <w:bCs/>
          <w:color w:val="auto"/>
          <w:sz w:val="24"/>
          <w:szCs w:val="24"/>
        </w:rPr>
        <w:tab/>
      </w:r>
      <w:r w:rsidR="0061613C" w:rsidRPr="003C01EF">
        <w:rPr>
          <w:rStyle w:val="Heading2Char"/>
          <w:b/>
          <w:bCs/>
          <w:color w:val="auto"/>
          <w:sz w:val="24"/>
          <w:szCs w:val="24"/>
        </w:rPr>
        <w:t>Staff turnover – early years</w:t>
      </w:r>
      <w:bookmarkEnd w:id="4"/>
      <w:r w:rsidR="0061613C" w:rsidRPr="003C01EF">
        <w:rPr>
          <w:rStyle w:val="Heading2Char"/>
          <w:b/>
          <w:bCs/>
          <w:color w:val="auto"/>
          <w:sz w:val="24"/>
          <w:szCs w:val="24"/>
        </w:rPr>
        <w:br/>
      </w:r>
      <w:r w:rsidR="0061613C" w:rsidRPr="0061613C">
        <w:rPr>
          <w:sz w:val="24"/>
          <w:szCs w:val="24"/>
        </w:rPr>
        <w:t xml:space="preserve">Recent data from the DfE’s annual early years </w:t>
      </w:r>
      <w:hyperlink r:id="rId15" w:anchor="content" w:history="1">
        <w:r w:rsidR="0061613C" w:rsidRPr="0061613C">
          <w:rPr>
            <w:rStyle w:val="Hyperlink"/>
            <w:sz w:val="24"/>
            <w:szCs w:val="24"/>
          </w:rPr>
          <w:t>Providers’ survey</w:t>
        </w:r>
      </w:hyperlink>
      <w:r w:rsidR="0061613C" w:rsidRPr="0061613C">
        <w:rPr>
          <w:sz w:val="24"/>
          <w:szCs w:val="24"/>
        </w:rPr>
        <w:t xml:space="preserve"> show</w:t>
      </w:r>
      <w:r w:rsidR="003C01EF">
        <w:rPr>
          <w:sz w:val="24"/>
          <w:szCs w:val="24"/>
        </w:rPr>
        <w:t>ed</w:t>
      </w:r>
      <w:r w:rsidR="0061613C" w:rsidRPr="0061613C">
        <w:rPr>
          <w:sz w:val="24"/>
          <w:szCs w:val="24"/>
        </w:rPr>
        <w:t xml:space="preserve"> that more paid childcare staff joined the sector than left the sector last year.  However, the picture varie</w:t>
      </w:r>
      <w:r w:rsidR="004B15CC">
        <w:rPr>
          <w:sz w:val="24"/>
          <w:szCs w:val="24"/>
        </w:rPr>
        <w:t>d</w:t>
      </w:r>
      <w:r w:rsidR="0061613C" w:rsidRPr="0061613C">
        <w:rPr>
          <w:sz w:val="24"/>
          <w:szCs w:val="24"/>
        </w:rPr>
        <w:t xml:space="preserve"> across provider type.  School-based providers, who ma</w:t>
      </w:r>
      <w:r w:rsidR="004B15CC">
        <w:rPr>
          <w:sz w:val="24"/>
          <w:szCs w:val="24"/>
        </w:rPr>
        <w:t>d</w:t>
      </w:r>
      <w:r w:rsidR="0061613C" w:rsidRPr="0061613C">
        <w:rPr>
          <w:sz w:val="24"/>
          <w:szCs w:val="24"/>
        </w:rPr>
        <w:t>e up 9,700 of the 54,700 early years providers in total, experienced a turnover of 4,300 staff leaving, but this was offset by the recruitment of around 8,700 new staff – roughly double the number of staff who departed.  By contrast, group-based providers who ma</w:t>
      </w:r>
      <w:r w:rsidR="004B15CC">
        <w:rPr>
          <w:sz w:val="24"/>
          <w:szCs w:val="24"/>
        </w:rPr>
        <w:t>d</w:t>
      </w:r>
      <w:r w:rsidR="0061613C" w:rsidRPr="0061613C">
        <w:rPr>
          <w:sz w:val="24"/>
          <w:szCs w:val="24"/>
        </w:rPr>
        <w:t xml:space="preserve">e up 21,200 of the total </w:t>
      </w:r>
      <w:r w:rsidR="0061613C" w:rsidRPr="0061613C">
        <w:rPr>
          <w:sz w:val="24"/>
          <w:szCs w:val="24"/>
        </w:rPr>
        <w:lastRenderedPageBreak/>
        <w:t>number of providers, faced a higher level of staff movement, with 40,200 leaving their roles.  Yet, they recruited 58,900 staff over the same period, reflecting a net increase.  Childminders, who made up the biggest share of provider numbers across all regions in 2024 - 23,800 childminders providing 143,200 registered places – continue</w:t>
      </w:r>
      <w:r w:rsidR="004B15CC">
        <w:rPr>
          <w:sz w:val="24"/>
          <w:szCs w:val="24"/>
        </w:rPr>
        <w:t>d</w:t>
      </w:r>
      <w:r w:rsidR="0061613C" w:rsidRPr="0061613C">
        <w:rPr>
          <w:sz w:val="24"/>
          <w:szCs w:val="24"/>
        </w:rPr>
        <w:t xml:space="preserve"> to leave the profession, with </w:t>
      </w:r>
      <w:hyperlink r:id="rId16" w:anchor=":~:text=In%202023%E2%80%9324%2C%208%2C070%20childcare,leaving%20the%20sector%20than%20joining.&amp;text=In%202023%E2%80%9324%2C%201%2C960%20childminders,the%20registers%20while%203%2C290%20left." w:history="1">
        <w:r w:rsidR="0061613C" w:rsidRPr="0061613C">
          <w:rPr>
            <w:rStyle w:val="Hyperlink"/>
            <w:sz w:val="24"/>
            <w:szCs w:val="24"/>
          </w:rPr>
          <w:t>1,340 more childminders leaving</w:t>
        </w:r>
      </w:hyperlink>
      <w:r w:rsidR="0061613C" w:rsidRPr="0061613C">
        <w:rPr>
          <w:sz w:val="24"/>
          <w:szCs w:val="24"/>
        </w:rPr>
        <w:t xml:space="preserve"> than joining in 2023-</w:t>
      </w:r>
      <w:r w:rsidR="004B15CC">
        <w:rPr>
          <w:sz w:val="24"/>
          <w:szCs w:val="24"/>
        </w:rPr>
        <w:t>20</w:t>
      </w:r>
      <w:r w:rsidR="0061613C" w:rsidRPr="0061613C">
        <w:rPr>
          <w:sz w:val="24"/>
          <w:szCs w:val="24"/>
        </w:rPr>
        <w:t>24.</w:t>
      </w:r>
    </w:p>
    <w:p w14:paraId="17E9A992" w14:textId="77777777" w:rsidR="0061613C" w:rsidRPr="0061613C" w:rsidRDefault="0061613C" w:rsidP="0061613C">
      <w:pPr>
        <w:rPr>
          <w:sz w:val="24"/>
          <w:szCs w:val="24"/>
        </w:rPr>
      </w:pPr>
      <w:r w:rsidRPr="0061613C">
        <w:rPr>
          <w:sz w:val="24"/>
          <w:szCs w:val="24"/>
        </w:rPr>
        <w:t>While these figures suggest some success in attracting new staff, they also highlight the sector’s ongoing challenge of staff turnover and the pressure to maintain a stable workforce amid growing demand.</w:t>
      </w:r>
    </w:p>
    <w:p w14:paraId="7958BDCF" w14:textId="29D8D959" w:rsidR="0061613C" w:rsidRPr="0061613C" w:rsidRDefault="00F022CD" w:rsidP="007F3CB8">
      <w:pPr>
        <w:spacing w:before="160" w:after="80"/>
        <w:rPr>
          <w:sz w:val="24"/>
          <w:szCs w:val="24"/>
        </w:rPr>
      </w:pPr>
      <w:bookmarkStart w:id="5" w:name="_Toc204178425"/>
      <w:r w:rsidRPr="004B15CC">
        <w:rPr>
          <w:rStyle w:val="Heading2Char"/>
          <w:b/>
          <w:bCs/>
          <w:color w:val="auto"/>
          <w:sz w:val="24"/>
          <w:szCs w:val="24"/>
        </w:rPr>
        <w:t>1.4</w:t>
      </w:r>
      <w:r w:rsidRPr="004B15CC">
        <w:rPr>
          <w:rStyle w:val="Heading2Char"/>
          <w:b/>
          <w:bCs/>
          <w:color w:val="auto"/>
          <w:sz w:val="24"/>
          <w:szCs w:val="24"/>
        </w:rPr>
        <w:tab/>
      </w:r>
      <w:r w:rsidR="0061613C" w:rsidRPr="004B15CC">
        <w:rPr>
          <w:rStyle w:val="Heading2Char"/>
          <w:b/>
          <w:bCs/>
          <w:color w:val="auto"/>
          <w:sz w:val="24"/>
          <w:szCs w:val="24"/>
        </w:rPr>
        <w:t>Staffing pressures</w:t>
      </w:r>
      <w:bookmarkEnd w:id="5"/>
      <w:r w:rsidR="0061613C" w:rsidRPr="004B15CC">
        <w:rPr>
          <w:rStyle w:val="Heading2Char"/>
          <w:b/>
          <w:bCs/>
          <w:color w:val="auto"/>
          <w:sz w:val="24"/>
          <w:szCs w:val="24"/>
        </w:rPr>
        <w:br/>
      </w:r>
      <w:r w:rsidR="004B15CC">
        <w:rPr>
          <w:sz w:val="24"/>
          <w:szCs w:val="24"/>
        </w:rPr>
        <w:t xml:space="preserve">The level of </w:t>
      </w:r>
      <w:r w:rsidR="0061613C" w:rsidRPr="0061613C">
        <w:rPr>
          <w:sz w:val="24"/>
          <w:szCs w:val="24"/>
        </w:rPr>
        <w:t xml:space="preserve">pay within the early years workforce is widely recognised as a key factor contributing to recruitment and retention challenges.  This is accompanied by long hours, </w:t>
      </w:r>
      <w:r w:rsidR="004B15CC">
        <w:rPr>
          <w:sz w:val="24"/>
          <w:szCs w:val="24"/>
        </w:rPr>
        <w:t xml:space="preserve">perceived </w:t>
      </w:r>
      <w:r w:rsidR="0061613C" w:rsidRPr="0061613C">
        <w:rPr>
          <w:sz w:val="24"/>
          <w:szCs w:val="24"/>
        </w:rPr>
        <w:t>low status</w:t>
      </w:r>
      <w:r w:rsidR="004B15CC">
        <w:rPr>
          <w:sz w:val="24"/>
          <w:szCs w:val="24"/>
        </w:rPr>
        <w:t>,</w:t>
      </w:r>
      <w:r w:rsidR="0061613C" w:rsidRPr="0061613C">
        <w:rPr>
          <w:sz w:val="24"/>
          <w:szCs w:val="24"/>
        </w:rPr>
        <w:t xml:space="preserve"> and lack of professional development, according to the Education Committee’s July 2023 report into support for childcare and the early years. </w:t>
      </w:r>
    </w:p>
    <w:p w14:paraId="5C76AF4D" w14:textId="472A226E" w:rsidR="0061613C" w:rsidRPr="0061613C" w:rsidRDefault="0061613C" w:rsidP="0061613C">
      <w:pPr>
        <w:rPr>
          <w:sz w:val="24"/>
          <w:szCs w:val="24"/>
        </w:rPr>
      </w:pPr>
      <w:r w:rsidRPr="0061613C">
        <w:rPr>
          <w:sz w:val="24"/>
          <w:szCs w:val="24"/>
        </w:rPr>
        <w:t xml:space="preserve">A </w:t>
      </w:r>
      <w:hyperlink r:id="rId17" w:history="1">
        <w:r w:rsidRPr="0061613C">
          <w:rPr>
            <w:rStyle w:val="Hyperlink"/>
            <w:sz w:val="24"/>
            <w:szCs w:val="24"/>
          </w:rPr>
          <w:t>policy paper</w:t>
        </w:r>
      </w:hyperlink>
      <w:r w:rsidRPr="0061613C">
        <w:rPr>
          <w:sz w:val="24"/>
          <w:szCs w:val="24"/>
        </w:rPr>
        <w:t xml:space="preserve"> published by the LGA in 2023 on the challenges facing the early education and childcare system state</w:t>
      </w:r>
      <w:r w:rsidR="004B15CC">
        <w:rPr>
          <w:sz w:val="24"/>
          <w:szCs w:val="24"/>
        </w:rPr>
        <w:t>d</w:t>
      </w:r>
      <w:r w:rsidRPr="0061613C">
        <w:rPr>
          <w:sz w:val="24"/>
          <w:szCs w:val="24"/>
        </w:rPr>
        <w:t xml:space="preserve"> the workforce </w:t>
      </w:r>
      <w:r w:rsidR="004B15CC">
        <w:rPr>
          <w:sz w:val="24"/>
          <w:szCs w:val="24"/>
        </w:rPr>
        <w:t>“</w:t>
      </w:r>
      <w:r w:rsidRPr="0061613C">
        <w:rPr>
          <w:sz w:val="24"/>
          <w:szCs w:val="24"/>
        </w:rPr>
        <w:t>is considered to be… underpaid and undervalued</w:t>
      </w:r>
      <w:r w:rsidR="004B15CC">
        <w:rPr>
          <w:sz w:val="24"/>
          <w:szCs w:val="24"/>
        </w:rPr>
        <w:t>”</w:t>
      </w:r>
      <w:r w:rsidRPr="0061613C">
        <w:rPr>
          <w:sz w:val="24"/>
          <w:szCs w:val="24"/>
        </w:rPr>
        <w:t>, with staff leaving to find work in other sectors such as retail that offer</w:t>
      </w:r>
      <w:r w:rsidR="004B15CC">
        <w:rPr>
          <w:sz w:val="24"/>
          <w:szCs w:val="24"/>
        </w:rPr>
        <w:t>ed “</w:t>
      </w:r>
      <w:r w:rsidRPr="0061613C">
        <w:rPr>
          <w:sz w:val="24"/>
          <w:szCs w:val="24"/>
        </w:rPr>
        <w:t>higher rates of pay and less responsibility</w:t>
      </w:r>
      <w:r w:rsidR="004B15CC">
        <w:rPr>
          <w:sz w:val="24"/>
          <w:szCs w:val="24"/>
        </w:rPr>
        <w:t>”</w:t>
      </w:r>
      <w:r w:rsidRPr="0061613C">
        <w:rPr>
          <w:sz w:val="24"/>
          <w:szCs w:val="24"/>
        </w:rPr>
        <w:t>.</w:t>
      </w:r>
    </w:p>
    <w:p w14:paraId="5AEE5D4D" w14:textId="04F51FCC" w:rsidR="0061613C" w:rsidRPr="0061613C" w:rsidRDefault="0061613C" w:rsidP="0061613C">
      <w:pPr>
        <w:rPr>
          <w:sz w:val="24"/>
          <w:szCs w:val="24"/>
        </w:rPr>
      </w:pPr>
      <w:r w:rsidRPr="0061613C">
        <w:rPr>
          <w:sz w:val="24"/>
          <w:szCs w:val="24"/>
        </w:rPr>
        <w:t xml:space="preserve">Two-thirds (62 percent) </w:t>
      </w:r>
      <w:hyperlink r:id="rId18" w:history="1">
        <w:r w:rsidRPr="0061613C">
          <w:rPr>
            <w:rStyle w:val="Hyperlink"/>
            <w:sz w:val="24"/>
            <w:szCs w:val="24"/>
          </w:rPr>
          <w:t>of the workforce</w:t>
        </w:r>
      </w:hyperlink>
      <w:r w:rsidRPr="0061613C">
        <w:rPr>
          <w:sz w:val="24"/>
          <w:szCs w:val="24"/>
        </w:rPr>
        <w:t xml:space="preserve"> earn</w:t>
      </w:r>
      <w:r w:rsidR="004B15CC">
        <w:rPr>
          <w:sz w:val="24"/>
          <w:szCs w:val="24"/>
        </w:rPr>
        <w:t>ed</w:t>
      </w:r>
      <w:r w:rsidRPr="0061613C">
        <w:rPr>
          <w:sz w:val="24"/>
          <w:szCs w:val="24"/>
        </w:rPr>
        <w:t xml:space="preserve"> less than the real Living Wage, which reflects the basic cost of living, according to a 2023 Labour Force Survey study.  However, from April 2025, the National Living Wage </w:t>
      </w:r>
      <w:hyperlink r:id="rId19" w:history="1">
        <w:r w:rsidRPr="0061613C">
          <w:rPr>
            <w:rStyle w:val="Hyperlink"/>
            <w:sz w:val="24"/>
            <w:szCs w:val="24"/>
          </w:rPr>
          <w:t>will increase</w:t>
        </w:r>
      </w:hyperlink>
      <w:r w:rsidRPr="0061613C">
        <w:rPr>
          <w:sz w:val="24"/>
          <w:szCs w:val="24"/>
        </w:rPr>
        <w:t xml:space="preserve"> from £11.44 to £12.21 an hour, which </w:t>
      </w:r>
      <w:r w:rsidR="004B15CC">
        <w:rPr>
          <w:sz w:val="24"/>
          <w:szCs w:val="24"/>
        </w:rPr>
        <w:t>totals</w:t>
      </w:r>
      <w:r w:rsidRPr="0061613C">
        <w:rPr>
          <w:sz w:val="24"/>
          <w:szCs w:val="24"/>
        </w:rPr>
        <w:t xml:space="preserve"> £1,400 a year for an eligible full-time worker, according to the Government. Funding rates have increased to reflect increases in the National Living Wage, pension contributions</w:t>
      </w:r>
      <w:r w:rsidR="004B15CC">
        <w:rPr>
          <w:sz w:val="24"/>
          <w:szCs w:val="24"/>
        </w:rPr>
        <w:t>,</w:t>
      </w:r>
      <w:r w:rsidRPr="0061613C">
        <w:rPr>
          <w:sz w:val="24"/>
          <w:szCs w:val="24"/>
        </w:rPr>
        <w:t xml:space="preserve"> and inflation. </w:t>
      </w:r>
      <w:r w:rsidR="00A4567F">
        <w:rPr>
          <w:sz w:val="24"/>
          <w:szCs w:val="24"/>
        </w:rPr>
        <w:t xml:space="preserve"> </w:t>
      </w:r>
      <w:r w:rsidRPr="0061613C">
        <w:rPr>
          <w:sz w:val="24"/>
          <w:szCs w:val="24"/>
        </w:rPr>
        <w:t>But increases in national insurance contributions (NICs) and business rates will place increased financial pressure on group providers which may further exacerbate challenges associated with staffing costs.</w:t>
      </w:r>
    </w:p>
    <w:p w14:paraId="057E47F1" w14:textId="2594987B" w:rsidR="0061613C" w:rsidRPr="0061613C" w:rsidRDefault="0061613C" w:rsidP="0061613C">
      <w:pPr>
        <w:rPr>
          <w:sz w:val="24"/>
          <w:szCs w:val="24"/>
        </w:rPr>
      </w:pPr>
      <w:r w:rsidRPr="0061613C">
        <w:rPr>
          <w:sz w:val="24"/>
          <w:szCs w:val="24"/>
        </w:rPr>
        <w:t xml:space="preserve">A </w:t>
      </w:r>
      <w:hyperlink r:id="rId20" w:history="1">
        <w:r w:rsidRPr="0061613C">
          <w:rPr>
            <w:rStyle w:val="Hyperlink"/>
            <w:sz w:val="24"/>
            <w:szCs w:val="24"/>
          </w:rPr>
          <w:t>survey of nurseries</w:t>
        </w:r>
      </w:hyperlink>
      <w:r w:rsidRPr="0061613C">
        <w:rPr>
          <w:sz w:val="24"/>
          <w:szCs w:val="24"/>
        </w:rPr>
        <w:t xml:space="preserve"> in England by the National Day Nurseries Association (NDNA) in February </w:t>
      </w:r>
      <w:r w:rsidR="004B15CC">
        <w:rPr>
          <w:sz w:val="24"/>
          <w:szCs w:val="24"/>
        </w:rPr>
        <w:t>2025 r</w:t>
      </w:r>
      <w:r w:rsidRPr="0061613C">
        <w:rPr>
          <w:sz w:val="24"/>
          <w:szCs w:val="24"/>
        </w:rPr>
        <w:t xml:space="preserve">evealed that nursery staffing costs </w:t>
      </w:r>
      <w:r w:rsidR="004B15CC">
        <w:rPr>
          <w:sz w:val="24"/>
          <w:szCs w:val="24"/>
        </w:rPr>
        <w:t>we</w:t>
      </w:r>
      <w:r w:rsidRPr="0061613C">
        <w:rPr>
          <w:sz w:val="24"/>
          <w:szCs w:val="24"/>
        </w:rPr>
        <w:t xml:space="preserve">re set to rise by an </w:t>
      </w:r>
      <w:r w:rsidR="004B15CC">
        <w:rPr>
          <w:sz w:val="24"/>
          <w:szCs w:val="24"/>
        </w:rPr>
        <w:t xml:space="preserve">estimated </w:t>
      </w:r>
      <w:r w:rsidRPr="0061613C">
        <w:rPr>
          <w:sz w:val="24"/>
          <w:szCs w:val="24"/>
        </w:rPr>
        <w:t>average of 15 percent, with more than half of this increase attributed to NIC rises.</w:t>
      </w:r>
    </w:p>
    <w:p w14:paraId="3BBD089B" w14:textId="7F17076A" w:rsidR="0061613C" w:rsidRPr="0061613C" w:rsidRDefault="00F022CD" w:rsidP="007F3CB8">
      <w:pPr>
        <w:spacing w:before="160" w:after="80"/>
        <w:rPr>
          <w:sz w:val="24"/>
          <w:szCs w:val="24"/>
        </w:rPr>
      </w:pPr>
      <w:bookmarkStart w:id="6" w:name="_Toc204178426"/>
      <w:r w:rsidRPr="004B15CC">
        <w:rPr>
          <w:rStyle w:val="Heading2Char"/>
          <w:b/>
          <w:bCs/>
          <w:color w:val="auto"/>
          <w:sz w:val="24"/>
          <w:szCs w:val="24"/>
        </w:rPr>
        <w:t>1.5</w:t>
      </w:r>
      <w:r w:rsidRPr="004B15CC">
        <w:rPr>
          <w:rStyle w:val="Heading2Char"/>
          <w:b/>
          <w:bCs/>
          <w:color w:val="auto"/>
          <w:sz w:val="24"/>
          <w:szCs w:val="24"/>
        </w:rPr>
        <w:tab/>
      </w:r>
      <w:r w:rsidR="0061613C" w:rsidRPr="004B15CC">
        <w:rPr>
          <w:rStyle w:val="Heading2Char"/>
          <w:b/>
          <w:bCs/>
          <w:color w:val="auto"/>
          <w:sz w:val="24"/>
          <w:szCs w:val="24"/>
        </w:rPr>
        <w:t>Workforce development</w:t>
      </w:r>
      <w:bookmarkEnd w:id="6"/>
      <w:r w:rsidR="0061613C" w:rsidRPr="0061613C">
        <w:rPr>
          <w:rStyle w:val="Heading2Char"/>
          <w:color w:val="auto"/>
          <w:sz w:val="24"/>
          <w:szCs w:val="24"/>
        </w:rPr>
        <w:br/>
      </w:r>
      <w:r w:rsidR="0061613C" w:rsidRPr="0061613C">
        <w:rPr>
          <w:sz w:val="24"/>
          <w:szCs w:val="24"/>
          <w:lang w:val="en-US"/>
        </w:rPr>
        <w:t xml:space="preserve">Providers are focusing their efforts on recruiting additional staff in time for the September rollout, with many targeting students and apprentices who are finishing their courses at the end of the academic year.  But there are </w:t>
      </w:r>
      <w:r w:rsidR="0061613C" w:rsidRPr="0061613C">
        <w:rPr>
          <w:sz w:val="24"/>
          <w:szCs w:val="24"/>
        </w:rPr>
        <w:t xml:space="preserve">concerns around the training pipeline into early years, and the DfE acknowledges that some areas are finding it challenging to recruit </w:t>
      </w:r>
      <w:r w:rsidRPr="0061613C">
        <w:rPr>
          <w:sz w:val="24"/>
          <w:szCs w:val="24"/>
        </w:rPr>
        <w:t>suitably</w:t>
      </w:r>
      <w:r w:rsidR="0061613C" w:rsidRPr="0061613C">
        <w:rPr>
          <w:sz w:val="24"/>
          <w:szCs w:val="24"/>
        </w:rPr>
        <w:t xml:space="preserve"> qualified candidates</w:t>
      </w:r>
      <w:r w:rsidR="004B15CC">
        <w:rPr>
          <w:sz w:val="24"/>
          <w:szCs w:val="24"/>
        </w:rPr>
        <w:t>.</w:t>
      </w:r>
      <w:r w:rsidR="0061613C" w:rsidRPr="0061613C">
        <w:rPr>
          <w:sz w:val="24"/>
          <w:szCs w:val="24"/>
        </w:rPr>
        <w:t xml:space="preserve"> </w:t>
      </w:r>
    </w:p>
    <w:p w14:paraId="5E000510" w14:textId="735459A7" w:rsidR="0061613C" w:rsidRPr="0061613C" w:rsidRDefault="0061613C" w:rsidP="0061613C">
      <w:pPr>
        <w:rPr>
          <w:sz w:val="24"/>
          <w:szCs w:val="24"/>
        </w:rPr>
      </w:pPr>
      <w:r w:rsidRPr="0061613C">
        <w:rPr>
          <w:sz w:val="24"/>
          <w:szCs w:val="24"/>
        </w:rPr>
        <w:t xml:space="preserve">In the </w:t>
      </w:r>
      <w:hyperlink r:id="rId21" w:history="1">
        <w:r w:rsidRPr="0061613C">
          <w:rPr>
            <w:rStyle w:val="Hyperlink"/>
            <w:sz w:val="24"/>
            <w:szCs w:val="24"/>
          </w:rPr>
          <w:t>May Pulse survey</w:t>
        </w:r>
      </w:hyperlink>
      <w:r w:rsidRPr="0061613C">
        <w:rPr>
          <w:sz w:val="24"/>
          <w:szCs w:val="24"/>
        </w:rPr>
        <w:t>, 79 percent of group-based providers reported difficulties recruiting qualified level 3 staff. Meanwhile, group-based providers are taking double the amount of time to fill vacancies than school-based providers - 14 weeks as opposed to eight weeks.</w:t>
      </w:r>
    </w:p>
    <w:p w14:paraId="41CF2016" w14:textId="6BF8E940" w:rsidR="0061613C" w:rsidRPr="0061613C" w:rsidRDefault="0061613C" w:rsidP="0061613C">
      <w:pPr>
        <w:rPr>
          <w:sz w:val="24"/>
          <w:szCs w:val="24"/>
        </w:rPr>
      </w:pPr>
      <w:r w:rsidRPr="0061613C">
        <w:rPr>
          <w:sz w:val="24"/>
          <w:szCs w:val="24"/>
        </w:rPr>
        <w:lastRenderedPageBreak/>
        <w:t>Competition for childcare workers may increase further with the introduction of Breakfast Club provision and the expansion of school-based nurseries.</w:t>
      </w:r>
      <w:r w:rsidRPr="0061613C">
        <w:rPr>
          <w:sz w:val="24"/>
          <w:szCs w:val="24"/>
        </w:rPr>
        <w:br/>
        <w:t xml:space="preserve">With the proportion of places being delivered through government-funded entitlements predicted to go up to around 80 per cent, from just under 50 per </w:t>
      </w:r>
      <w:r w:rsidR="004B15CC">
        <w:rPr>
          <w:sz w:val="24"/>
          <w:szCs w:val="24"/>
        </w:rPr>
        <w:t xml:space="preserve">cent </w:t>
      </w:r>
      <w:r w:rsidRPr="0061613C">
        <w:rPr>
          <w:sz w:val="24"/>
          <w:szCs w:val="24"/>
        </w:rPr>
        <w:t>in 2024, LAs have a critical role to play in securing sufficient supply of quality provision to meet families’ needs.</w:t>
      </w:r>
    </w:p>
    <w:p w14:paraId="4CF62079" w14:textId="7DE9D43A" w:rsidR="0061613C" w:rsidRPr="00F022CD" w:rsidRDefault="00997D24" w:rsidP="002D7657">
      <w:pPr>
        <w:pStyle w:val="Heading1"/>
        <w:numPr>
          <w:ilvl w:val="0"/>
          <w:numId w:val="19"/>
        </w:numPr>
        <w:rPr>
          <w:b/>
          <w:bCs/>
          <w:color w:val="auto"/>
          <w:sz w:val="24"/>
          <w:szCs w:val="24"/>
        </w:rPr>
      </w:pPr>
      <w:bookmarkStart w:id="7" w:name="_Toc204178427"/>
      <w:r>
        <w:rPr>
          <w:b/>
          <w:bCs/>
          <w:color w:val="auto"/>
          <w:sz w:val="24"/>
          <w:szCs w:val="24"/>
        </w:rPr>
        <w:t>A g</w:t>
      </w:r>
      <w:r w:rsidR="0061613C" w:rsidRPr="00F022CD">
        <w:rPr>
          <w:b/>
          <w:bCs/>
          <w:color w:val="auto"/>
          <w:sz w:val="24"/>
          <w:szCs w:val="24"/>
        </w:rPr>
        <w:t xml:space="preserve">uide </w:t>
      </w:r>
      <w:r w:rsidR="004B15CC" w:rsidRPr="00F022CD">
        <w:rPr>
          <w:b/>
          <w:bCs/>
          <w:color w:val="auto"/>
          <w:sz w:val="24"/>
          <w:szCs w:val="24"/>
        </w:rPr>
        <w:t xml:space="preserve">for local authorities: </w:t>
      </w:r>
      <w:r w:rsidR="004B15CC">
        <w:rPr>
          <w:b/>
          <w:bCs/>
          <w:color w:val="auto"/>
          <w:sz w:val="24"/>
          <w:szCs w:val="24"/>
        </w:rPr>
        <w:t>H</w:t>
      </w:r>
      <w:r w:rsidR="004B15CC" w:rsidRPr="00F022CD">
        <w:rPr>
          <w:b/>
          <w:bCs/>
          <w:color w:val="auto"/>
          <w:sz w:val="24"/>
          <w:szCs w:val="24"/>
        </w:rPr>
        <w:t>ow to support early years workforce recruitment</w:t>
      </w:r>
      <w:bookmarkEnd w:id="7"/>
    </w:p>
    <w:p w14:paraId="194890A2" w14:textId="207F52CF" w:rsidR="0061613C" w:rsidRPr="0061613C" w:rsidRDefault="0061613C" w:rsidP="0061613C">
      <w:pPr>
        <w:rPr>
          <w:sz w:val="24"/>
          <w:szCs w:val="24"/>
        </w:rPr>
      </w:pPr>
      <w:r w:rsidRPr="0061613C">
        <w:rPr>
          <w:sz w:val="24"/>
          <w:szCs w:val="24"/>
        </w:rPr>
        <w:t xml:space="preserve">Here are </w:t>
      </w:r>
      <w:r w:rsidR="004B15CC">
        <w:rPr>
          <w:sz w:val="24"/>
          <w:szCs w:val="24"/>
        </w:rPr>
        <w:t>seven a</w:t>
      </w:r>
      <w:r w:rsidRPr="004B15CC">
        <w:rPr>
          <w:sz w:val="24"/>
          <w:szCs w:val="24"/>
        </w:rPr>
        <w:t>ctions LAs</w:t>
      </w:r>
      <w:r w:rsidRPr="0061613C">
        <w:rPr>
          <w:sz w:val="24"/>
          <w:szCs w:val="24"/>
        </w:rPr>
        <w:t xml:space="preserve"> can take to support early years providers to boost recruitment and retention in their area.</w:t>
      </w:r>
    </w:p>
    <w:p w14:paraId="676F6D4D" w14:textId="5A81BA1C" w:rsidR="004B15CC" w:rsidRDefault="00C27A62" w:rsidP="006D4EFE">
      <w:pPr>
        <w:spacing w:before="160" w:after="80"/>
        <w:rPr>
          <w:b/>
          <w:bCs/>
          <w:sz w:val="24"/>
          <w:szCs w:val="24"/>
        </w:rPr>
      </w:pPr>
      <w:r w:rsidRPr="0061613C">
        <w:rPr>
          <w:b/>
          <w:bCs/>
          <w:sz w:val="24"/>
          <w:szCs w:val="24"/>
        </w:rPr>
        <w:t>Action 1</w:t>
      </w:r>
      <w:r w:rsidR="0061613C" w:rsidRPr="0061613C">
        <w:rPr>
          <w:b/>
          <w:bCs/>
          <w:sz w:val="24"/>
          <w:szCs w:val="24"/>
        </w:rPr>
        <w:t xml:space="preserve">: </w:t>
      </w:r>
    </w:p>
    <w:p w14:paraId="5514DA56" w14:textId="4AD1959F" w:rsidR="0061613C" w:rsidRPr="0061613C" w:rsidRDefault="0061613C" w:rsidP="006D4EFE">
      <w:pPr>
        <w:spacing w:before="160" w:after="80"/>
        <w:rPr>
          <w:sz w:val="24"/>
          <w:szCs w:val="24"/>
        </w:rPr>
      </w:pPr>
      <w:r w:rsidRPr="0061613C">
        <w:rPr>
          <w:b/>
          <w:bCs/>
          <w:sz w:val="24"/>
          <w:szCs w:val="24"/>
        </w:rPr>
        <w:t xml:space="preserve">Direct </w:t>
      </w:r>
      <w:r w:rsidR="004B15CC">
        <w:rPr>
          <w:b/>
          <w:bCs/>
          <w:sz w:val="24"/>
          <w:szCs w:val="24"/>
        </w:rPr>
        <w:t>p</w:t>
      </w:r>
      <w:r w:rsidRPr="0061613C">
        <w:rPr>
          <w:b/>
          <w:bCs/>
          <w:sz w:val="24"/>
          <w:szCs w:val="24"/>
        </w:rPr>
        <w:t xml:space="preserve">roviders to the </w:t>
      </w:r>
      <w:r w:rsidR="004B15CC">
        <w:rPr>
          <w:b/>
          <w:bCs/>
          <w:sz w:val="24"/>
          <w:szCs w:val="24"/>
        </w:rPr>
        <w:t>‘</w:t>
      </w:r>
      <w:r w:rsidRPr="0061613C">
        <w:rPr>
          <w:b/>
          <w:bCs/>
          <w:sz w:val="24"/>
          <w:szCs w:val="24"/>
        </w:rPr>
        <w:t>Do Something Big</w:t>
      </w:r>
      <w:r w:rsidR="004B15CC">
        <w:rPr>
          <w:b/>
          <w:bCs/>
          <w:sz w:val="24"/>
          <w:szCs w:val="24"/>
        </w:rPr>
        <w:t>’</w:t>
      </w:r>
      <w:r w:rsidRPr="0061613C">
        <w:rPr>
          <w:b/>
          <w:bCs/>
          <w:sz w:val="24"/>
          <w:szCs w:val="24"/>
        </w:rPr>
        <w:t xml:space="preserve"> </w:t>
      </w:r>
      <w:r w:rsidR="004B15CC">
        <w:rPr>
          <w:b/>
          <w:bCs/>
          <w:sz w:val="24"/>
          <w:szCs w:val="24"/>
        </w:rPr>
        <w:t>r</w:t>
      </w:r>
      <w:r w:rsidRPr="0061613C">
        <w:rPr>
          <w:b/>
          <w:bCs/>
          <w:sz w:val="24"/>
          <w:szCs w:val="24"/>
        </w:rPr>
        <w:t xml:space="preserve">ecruitment </w:t>
      </w:r>
      <w:r w:rsidR="004B15CC">
        <w:rPr>
          <w:b/>
          <w:bCs/>
          <w:sz w:val="24"/>
          <w:szCs w:val="24"/>
        </w:rPr>
        <w:t>c</w:t>
      </w:r>
      <w:r w:rsidRPr="0061613C">
        <w:rPr>
          <w:b/>
          <w:bCs/>
          <w:sz w:val="24"/>
          <w:szCs w:val="24"/>
        </w:rPr>
        <w:t xml:space="preserve">ampaign and </w:t>
      </w:r>
      <w:r w:rsidR="004B15CC">
        <w:rPr>
          <w:b/>
          <w:bCs/>
          <w:sz w:val="24"/>
          <w:szCs w:val="24"/>
        </w:rPr>
        <w:t xml:space="preserve">the </w:t>
      </w:r>
      <w:r w:rsidRPr="0061613C">
        <w:rPr>
          <w:b/>
          <w:bCs/>
          <w:sz w:val="24"/>
          <w:szCs w:val="24"/>
        </w:rPr>
        <w:t xml:space="preserve">free 'Find a Job’ </w:t>
      </w:r>
      <w:r w:rsidR="004B15CC">
        <w:rPr>
          <w:b/>
          <w:bCs/>
          <w:sz w:val="24"/>
          <w:szCs w:val="24"/>
        </w:rPr>
        <w:t>webs</w:t>
      </w:r>
      <w:r w:rsidRPr="0061613C">
        <w:rPr>
          <w:b/>
          <w:bCs/>
          <w:sz w:val="24"/>
          <w:szCs w:val="24"/>
        </w:rPr>
        <w:t>ite</w:t>
      </w:r>
      <w:r w:rsidR="004B15CC">
        <w:rPr>
          <w:b/>
          <w:bCs/>
          <w:sz w:val="24"/>
          <w:szCs w:val="24"/>
        </w:rPr>
        <w:t>.</w:t>
      </w:r>
      <w:r w:rsidRPr="0061613C">
        <w:rPr>
          <w:sz w:val="24"/>
          <w:szCs w:val="24"/>
        </w:rPr>
        <w:br/>
        <w:t xml:space="preserve">Launched in February 2024, the Do Something Big recruitment campaign aims to spotlight careers in the early years sector through a national targeted TV, cinema, online, radio, and print advertising campaign. </w:t>
      </w:r>
      <w:r w:rsidR="00A4567F">
        <w:rPr>
          <w:sz w:val="24"/>
          <w:szCs w:val="24"/>
        </w:rPr>
        <w:t xml:space="preserve"> </w:t>
      </w:r>
      <w:r w:rsidRPr="0061613C">
        <w:rPr>
          <w:sz w:val="24"/>
          <w:szCs w:val="24"/>
        </w:rPr>
        <w:t>The campaign's goal is to attract new talent by raising awareness of early years as a career option and the meaningful impact of shaping and supporting young lives.</w:t>
      </w:r>
    </w:p>
    <w:p w14:paraId="1C08F860" w14:textId="77777777" w:rsidR="0061613C" w:rsidRPr="0061613C" w:rsidRDefault="0061613C" w:rsidP="0061613C">
      <w:pPr>
        <w:rPr>
          <w:sz w:val="24"/>
          <w:szCs w:val="24"/>
        </w:rPr>
      </w:pPr>
      <w:r w:rsidRPr="0061613C">
        <w:rPr>
          <w:b/>
          <w:bCs/>
          <w:sz w:val="24"/>
          <w:szCs w:val="24"/>
        </w:rPr>
        <w:t xml:space="preserve">Action: </w:t>
      </w:r>
    </w:p>
    <w:p w14:paraId="1F2D3A44" w14:textId="77777777" w:rsidR="0061613C" w:rsidRPr="0061613C" w:rsidRDefault="0061613C" w:rsidP="0061613C">
      <w:pPr>
        <w:numPr>
          <w:ilvl w:val="0"/>
          <w:numId w:val="2"/>
        </w:numPr>
        <w:rPr>
          <w:sz w:val="24"/>
          <w:szCs w:val="24"/>
        </w:rPr>
      </w:pPr>
      <w:r w:rsidRPr="0061613C">
        <w:rPr>
          <w:b/>
          <w:bCs/>
          <w:sz w:val="24"/>
          <w:szCs w:val="24"/>
        </w:rPr>
        <w:t>Direct providers to the dedicated campaign</w:t>
      </w:r>
      <w:r w:rsidRPr="0061613C">
        <w:rPr>
          <w:sz w:val="24"/>
          <w:szCs w:val="24"/>
        </w:rPr>
        <w:t xml:space="preserve"> </w:t>
      </w:r>
      <w:r w:rsidRPr="0061613C">
        <w:rPr>
          <w:b/>
          <w:bCs/>
          <w:sz w:val="24"/>
          <w:szCs w:val="24"/>
        </w:rPr>
        <w:t>website</w:t>
      </w:r>
      <w:r w:rsidRPr="0061613C">
        <w:rPr>
          <w:sz w:val="24"/>
          <w:szCs w:val="24"/>
        </w:rPr>
        <w:t xml:space="preserve"> - </w:t>
      </w:r>
      <w:hyperlink r:id="rId22" w:history="1">
        <w:r w:rsidRPr="0061613C">
          <w:rPr>
            <w:rStyle w:val="Hyperlink"/>
            <w:sz w:val="24"/>
            <w:szCs w:val="24"/>
          </w:rPr>
          <w:t>Do something big - Early Years Careers</w:t>
        </w:r>
      </w:hyperlink>
      <w:r w:rsidRPr="0061613C">
        <w:rPr>
          <w:sz w:val="24"/>
          <w:szCs w:val="24"/>
        </w:rPr>
        <w:t xml:space="preserve"> - where potential applicants can explore career opportunities and entry routes into the early years sector.</w:t>
      </w:r>
    </w:p>
    <w:p w14:paraId="25210FCE" w14:textId="77777777" w:rsidR="0061613C" w:rsidRPr="0061613C" w:rsidRDefault="0061613C" w:rsidP="0061613C">
      <w:pPr>
        <w:numPr>
          <w:ilvl w:val="0"/>
          <w:numId w:val="2"/>
        </w:numPr>
        <w:rPr>
          <w:sz w:val="24"/>
          <w:szCs w:val="24"/>
        </w:rPr>
      </w:pPr>
      <w:r w:rsidRPr="0061613C">
        <w:rPr>
          <w:b/>
          <w:bCs/>
          <w:sz w:val="24"/>
          <w:szCs w:val="24"/>
        </w:rPr>
        <w:t xml:space="preserve">Highlight the website's </w:t>
      </w:r>
      <w:hyperlink r:id="rId23" w:history="1">
        <w:r w:rsidRPr="004B15CC">
          <w:rPr>
            <w:rStyle w:val="Hyperlink"/>
            <w:sz w:val="24"/>
            <w:szCs w:val="24"/>
          </w:rPr>
          <w:t>recruitment resources</w:t>
        </w:r>
      </w:hyperlink>
      <w:r w:rsidRPr="004B15CC">
        <w:rPr>
          <w:sz w:val="24"/>
          <w:szCs w:val="24"/>
        </w:rPr>
        <w:t>,</w:t>
      </w:r>
      <w:r w:rsidRPr="0061613C">
        <w:rPr>
          <w:sz w:val="24"/>
          <w:szCs w:val="24"/>
        </w:rPr>
        <w:t xml:space="preserve"> including social media graphics, leaflets, and target audience factsheets (with insights/suggested messages to make your recruitment resonate with a variety of candidates).</w:t>
      </w:r>
    </w:p>
    <w:p w14:paraId="00682828" w14:textId="2CA62D9F" w:rsidR="0061613C" w:rsidRPr="0061613C" w:rsidRDefault="0061613C" w:rsidP="0061613C">
      <w:pPr>
        <w:numPr>
          <w:ilvl w:val="0"/>
          <w:numId w:val="2"/>
        </w:numPr>
        <w:rPr>
          <w:sz w:val="24"/>
          <w:szCs w:val="24"/>
        </w:rPr>
      </w:pPr>
      <w:r w:rsidRPr="0061613C">
        <w:rPr>
          <w:b/>
          <w:bCs/>
          <w:sz w:val="24"/>
          <w:szCs w:val="24"/>
        </w:rPr>
        <w:t xml:space="preserve">Draw </w:t>
      </w:r>
      <w:r w:rsidR="004B15CC">
        <w:rPr>
          <w:b/>
          <w:bCs/>
          <w:sz w:val="24"/>
          <w:szCs w:val="24"/>
        </w:rPr>
        <w:t>providers’</w:t>
      </w:r>
      <w:r w:rsidRPr="0061613C">
        <w:rPr>
          <w:b/>
          <w:bCs/>
          <w:sz w:val="24"/>
          <w:szCs w:val="24"/>
        </w:rPr>
        <w:t xml:space="preserve"> attention to the free </w:t>
      </w:r>
      <w:hyperlink r:id="rId24" w:history="1">
        <w:r w:rsidRPr="004B15CC">
          <w:rPr>
            <w:rStyle w:val="Hyperlink"/>
            <w:sz w:val="24"/>
            <w:szCs w:val="24"/>
          </w:rPr>
          <w:t>Find a Job</w:t>
        </w:r>
      </w:hyperlink>
      <w:r w:rsidRPr="0061613C">
        <w:rPr>
          <w:b/>
          <w:bCs/>
          <w:sz w:val="24"/>
          <w:szCs w:val="24"/>
        </w:rPr>
        <w:t xml:space="preserve"> web page </w:t>
      </w:r>
      <w:r w:rsidRPr="0061613C">
        <w:rPr>
          <w:sz w:val="24"/>
          <w:szCs w:val="24"/>
        </w:rPr>
        <w:t>on the campaign website, where providers can list their early years vacancies for free and ensure they are seen by a wide pool of potential candidates (user support information can be accessed</w:t>
      </w:r>
      <w:hyperlink r:id="rId25" w:anchor=":~:text=How%20to%20post%20a%20job%20advert%20on%20Find%20a%20Job" w:history="1">
        <w:r w:rsidRPr="0061613C">
          <w:rPr>
            <w:rStyle w:val="Hyperlink"/>
            <w:sz w:val="24"/>
            <w:szCs w:val="24"/>
          </w:rPr>
          <w:t xml:space="preserve"> here</w:t>
        </w:r>
      </w:hyperlink>
      <w:r w:rsidRPr="0061613C">
        <w:rPr>
          <w:sz w:val="24"/>
          <w:szCs w:val="24"/>
        </w:rPr>
        <w:t xml:space="preserve">). </w:t>
      </w:r>
    </w:p>
    <w:p w14:paraId="36D94399" w14:textId="62747531" w:rsidR="0061613C" w:rsidRPr="0061613C" w:rsidRDefault="0061613C" w:rsidP="0061613C">
      <w:pPr>
        <w:numPr>
          <w:ilvl w:val="0"/>
          <w:numId w:val="2"/>
        </w:numPr>
        <w:rPr>
          <w:sz w:val="24"/>
          <w:szCs w:val="24"/>
        </w:rPr>
      </w:pPr>
      <w:r w:rsidRPr="0061613C">
        <w:rPr>
          <w:b/>
          <w:bCs/>
          <w:sz w:val="24"/>
          <w:szCs w:val="24"/>
        </w:rPr>
        <w:t xml:space="preserve">Explain </w:t>
      </w:r>
      <w:r w:rsidR="004B15CC">
        <w:rPr>
          <w:b/>
          <w:bCs/>
          <w:sz w:val="24"/>
          <w:szCs w:val="24"/>
        </w:rPr>
        <w:t xml:space="preserve">to providers </w:t>
      </w:r>
      <w:r w:rsidRPr="0061613C">
        <w:rPr>
          <w:b/>
          <w:bCs/>
          <w:sz w:val="24"/>
          <w:szCs w:val="24"/>
        </w:rPr>
        <w:t xml:space="preserve">they can post job vacancies </w:t>
      </w:r>
      <w:r w:rsidRPr="0061613C">
        <w:rPr>
          <w:sz w:val="24"/>
          <w:szCs w:val="24"/>
        </w:rPr>
        <w:t>by</w:t>
      </w:r>
      <w:r w:rsidRPr="0061613C">
        <w:rPr>
          <w:b/>
          <w:bCs/>
          <w:sz w:val="24"/>
          <w:szCs w:val="24"/>
        </w:rPr>
        <w:t xml:space="preserve"> </w:t>
      </w:r>
      <w:r w:rsidRPr="0061613C">
        <w:rPr>
          <w:sz w:val="24"/>
          <w:szCs w:val="24"/>
        </w:rPr>
        <w:t xml:space="preserve">job role, location, work arrangements (remote or hybrid) and that results can be filtered to find disability-confident employers. </w:t>
      </w:r>
    </w:p>
    <w:p w14:paraId="48031FD9" w14:textId="71F61E99" w:rsidR="0061613C" w:rsidRPr="0061613C" w:rsidRDefault="0061613C" w:rsidP="0061613C">
      <w:pPr>
        <w:numPr>
          <w:ilvl w:val="0"/>
          <w:numId w:val="2"/>
        </w:numPr>
        <w:rPr>
          <w:sz w:val="24"/>
          <w:szCs w:val="24"/>
        </w:rPr>
      </w:pPr>
      <w:r w:rsidRPr="0061613C">
        <w:rPr>
          <w:b/>
          <w:bCs/>
          <w:sz w:val="24"/>
          <w:szCs w:val="24"/>
        </w:rPr>
        <w:t>Inform providers they can also create apprenticeship adverts</w:t>
      </w:r>
      <w:r w:rsidRPr="0061613C">
        <w:rPr>
          <w:sz w:val="24"/>
          <w:szCs w:val="24"/>
        </w:rPr>
        <w:t xml:space="preserve"> using their Apprenticeship Service Account - a free service provided by the Department for Education (DfE). </w:t>
      </w:r>
      <w:hyperlink r:id="rId26" w:history="1">
        <w:r w:rsidRPr="0061613C">
          <w:rPr>
            <w:rStyle w:val="Hyperlink"/>
            <w:sz w:val="24"/>
            <w:szCs w:val="24"/>
          </w:rPr>
          <w:t>Creating an apprenticeship advert as an employer - GOV.UK</w:t>
        </w:r>
      </w:hyperlink>
    </w:p>
    <w:p w14:paraId="1951BE79" w14:textId="77777777" w:rsidR="007F7DB4" w:rsidRDefault="007F7DB4" w:rsidP="0061613C">
      <w:pPr>
        <w:rPr>
          <w:b/>
          <w:bCs/>
          <w:sz w:val="24"/>
          <w:szCs w:val="24"/>
        </w:rPr>
      </w:pPr>
    </w:p>
    <w:p w14:paraId="2A5B6D6C" w14:textId="77777777" w:rsidR="00F2241A" w:rsidRDefault="00F2241A" w:rsidP="0061613C">
      <w:pPr>
        <w:rPr>
          <w:b/>
          <w:bCs/>
          <w:sz w:val="24"/>
          <w:szCs w:val="24"/>
        </w:rPr>
      </w:pPr>
    </w:p>
    <w:p w14:paraId="3AE992D6" w14:textId="5C50FF35" w:rsidR="0061613C" w:rsidRPr="0061613C" w:rsidRDefault="0061613C" w:rsidP="0061613C">
      <w:pPr>
        <w:rPr>
          <w:b/>
          <w:bCs/>
          <w:sz w:val="24"/>
          <w:szCs w:val="24"/>
        </w:rPr>
      </w:pPr>
      <w:r w:rsidRPr="0061613C">
        <w:rPr>
          <w:b/>
          <w:bCs/>
          <w:sz w:val="24"/>
          <w:szCs w:val="24"/>
        </w:rPr>
        <w:lastRenderedPageBreak/>
        <w:t>Benefits:</w:t>
      </w:r>
    </w:p>
    <w:p w14:paraId="2DB2EEC4" w14:textId="77777777" w:rsidR="0061613C" w:rsidRPr="0061613C" w:rsidRDefault="0061613C" w:rsidP="0061613C">
      <w:pPr>
        <w:numPr>
          <w:ilvl w:val="0"/>
          <w:numId w:val="3"/>
        </w:numPr>
        <w:rPr>
          <w:sz w:val="24"/>
          <w:szCs w:val="24"/>
        </w:rPr>
      </w:pPr>
      <w:r w:rsidRPr="0061613C">
        <w:rPr>
          <w:sz w:val="24"/>
          <w:szCs w:val="24"/>
        </w:rPr>
        <w:t>Thousands of candidates access the DWP’s Find a Job site each week, making it a powerful tool for reaching potential early years staff.</w:t>
      </w:r>
    </w:p>
    <w:p w14:paraId="447E9292" w14:textId="77777777" w:rsidR="0061613C" w:rsidRPr="0061613C" w:rsidRDefault="0061613C" w:rsidP="0061613C">
      <w:pPr>
        <w:numPr>
          <w:ilvl w:val="0"/>
          <w:numId w:val="3"/>
        </w:numPr>
        <w:rPr>
          <w:sz w:val="24"/>
          <w:szCs w:val="24"/>
        </w:rPr>
      </w:pPr>
      <w:r w:rsidRPr="0061613C">
        <w:rPr>
          <w:sz w:val="24"/>
          <w:szCs w:val="24"/>
        </w:rPr>
        <w:t>With around 30,000 nurseries and pre-schools across the UK, ensuring providers are aware of using this free resource is crucial in addressing recruitment challenges.</w:t>
      </w:r>
    </w:p>
    <w:p w14:paraId="26889F9A" w14:textId="77777777" w:rsidR="00913948" w:rsidRDefault="0061613C" w:rsidP="00913948">
      <w:pPr>
        <w:spacing w:after="0" w:line="240" w:lineRule="auto"/>
      </w:pPr>
      <w:r w:rsidRPr="0061613C">
        <w:rPr>
          <w:b/>
          <w:bCs/>
          <w:sz w:val="24"/>
          <w:szCs w:val="24"/>
        </w:rPr>
        <w:t>Links:</w:t>
      </w:r>
      <w:r w:rsidRPr="0061613C">
        <w:rPr>
          <w:b/>
          <w:bCs/>
          <w:sz w:val="24"/>
          <w:szCs w:val="24"/>
        </w:rPr>
        <w:br/>
      </w:r>
      <w:hyperlink r:id="rId27" w:history="1">
        <w:r w:rsidRPr="0061613C">
          <w:rPr>
            <w:rStyle w:val="Hyperlink"/>
            <w:sz w:val="24"/>
            <w:szCs w:val="24"/>
          </w:rPr>
          <w:t>Do something big - Early Years Careers</w:t>
        </w:r>
      </w:hyperlink>
    </w:p>
    <w:p w14:paraId="46C9BBD0" w14:textId="6FEE5D92" w:rsidR="0061613C" w:rsidRPr="00913948" w:rsidRDefault="0061613C" w:rsidP="00913948">
      <w:pPr>
        <w:spacing w:after="0" w:line="240" w:lineRule="auto"/>
      </w:pPr>
      <w:hyperlink r:id="rId28" w:history="1">
        <w:r w:rsidRPr="0061613C">
          <w:rPr>
            <w:rStyle w:val="Hyperlink"/>
            <w:sz w:val="24"/>
            <w:szCs w:val="24"/>
          </w:rPr>
          <w:t>Creating an apprenticeship advert as an employer - GOV.UK</w:t>
        </w:r>
      </w:hyperlink>
    </w:p>
    <w:p w14:paraId="4436ED0F" w14:textId="77777777" w:rsidR="0061613C" w:rsidRPr="0061613C" w:rsidRDefault="0061613C" w:rsidP="00913948">
      <w:pPr>
        <w:spacing w:after="0" w:line="240" w:lineRule="auto"/>
        <w:rPr>
          <w:sz w:val="24"/>
          <w:szCs w:val="24"/>
        </w:rPr>
      </w:pPr>
      <w:hyperlink r:id="rId29" w:history="1">
        <w:r w:rsidRPr="0061613C">
          <w:rPr>
            <w:rStyle w:val="Hyperlink"/>
            <w:sz w:val="24"/>
            <w:szCs w:val="24"/>
          </w:rPr>
          <w:t>http://www.findajob.dwp.gov.uk</w:t>
        </w:r>
      </w:hyperlink>
    </w:p>
    <w:p w14:paraId="0A3131C4" w14:textId="77777777" w:rsidR="0061613C" w:rsidRPr="0061613C" w:rsidRDefault="0061613C" w:rsidP="00913948">
      <w:pPr>
        <w:spacing w:after="0" w:line="240" w:lineRule="auto"/>
        <w:rPr>
          <w:sz w:val="24"/>
          <w:szCs w:val="24"/>
        </w:rPr>
      </w:pPr>
      <w:hyperlink r:id="rId30" w:history="1">
        <w:r w:rsidRPr="0061613C">
          <w:rPr>
            <w:rStyle w:val="Hyperlink"/>
            <w:sz w:val="24"/>
            <w:szCs w:val="24"/>
          </w:rPr>
          <w:t>https://earlyyearscareers.campaign.gov.uk/recruitment-resources/</w:t>
        </w:r>
      </w:hyperlink>
    </w:p>
    <w:p w14:paraId="25E20D70" w14:textId="77777777" w:rsidR="00D76AB0" w:rsidRDefault="00D76AB0" w:rsidP="0061613C">
      <w:pPr>
        <w:rPr>
          <w:b/>
          <w:bCs/>
          <w:sz w:val="24"/>
          <w:szCs w:val="24"/>
        </w:rPr>
      </w:pPr>
    </w:p>
    <w:p w14:paraId="56EF6BFD" w14:textId="3E859641" w:rsidR="004B15CC" w:rsidRDefault="00C27A62" w:rsidP="0061613C">
      <w:pPr>
        <w:rPr>
          <w:b/>
          <w:bCs/>
          <w:sz w:val="24"/>
          <w:szCs w:val="24"/>
        </w:rPr>
      </w:pPr>
      <w:r w:rsidRPr="0061613C">
        <w:rPr>
          <w:b/>
          <w:bCs/>
          <w:sz w:val="24"/>
          <w:szCs w:val="24"/>
        </w:rPr>
        <w:t xml:space="preserve">Action 2: </w:t>
      </w:r>
    </w:p>
    <w:p w14:paraId="1BDEC5BE" w14:textId="5A24F59D" w:rsidR="0061613C" w:rsidRPr="0061613C" w:rsidRDefault="0061613C" w:rsidP="0061613C">
      <w:pPr>
        <w:rPr>
          <w:b/>
          <w:bCs/>
          <w:sz w:val="24"/>
          <w:szCs w:val="24"/>
        </w:rPr>
      </w:pPr>
      <w:r w:rsidRPr="0061613C">
        <w:rPr>
          <w:b/>
          <w:bCs/>
          <w:sz w:val="24"/>
          <w:szCs w:val="24"/>
        </w:rPr>
        <w:t xml:space="preserve">Collaborate With Jobcentre Plus </w:t>
      </w:r>
    </w:p>
    <w:p w14:paraId="4C54D5A0" w14:textId="76F4810B" w:rsidR="0061613C" w:rsidRPr="0061613C" w:rsidRDefault="0061613C" w:rsidP="0061613C">
      <w:pPr>
        <w:rPr>
          <w:sz w:val="24"/>
          <w:szCs w:val="24"/>
        </w:rPr>
      </w:pPr>
      <w:r w:rsidRPr="0061613C">
        <w:rPr>
          <w:sz w:val="24"/>
          <w:szCs w:val="24"/>
        </w:rPr>
        <w:t xml:space="preserve">Collaborating with Jobcentre Plus (JCP) can help LAs support early years and childcare providers in recruiting staff. </w:t>
      </w:r>
      <w:r w:rsidR="008D38F6">
        <w:rPr>
          <w:sz w:val="24"/>
          <w:szCs w:val="24"/>
        </w:rPr>
        <w:t xml:space="preserve"> </w:t>
      </w:r>
      <w:r w:rsidRPr="0061613C">
        <w:rPr>
          <w:sz w:val="24"/>
          <w:szCs w:val="24"/>
        </w:rPr>
        <w:t xml:space="preserve">The DfE has provided guidance outlining key strategies to strengthen partnerships between LAs and JCPs. </w:t>
      </w:r>
    </w:p>
    <w:p w14:paraId="6D943F87" w14:textId="77777777" w:rsidR="0061613C" w:rsidRPr="0061613C" w:rsidRDefault="0061613C" w:rsidP="0061613C">
      <w:pPr>
        <w:rPr>
          <w:sz w:val="24"/>
          <w:szCs w:val="24"/>
        </w:rPr>
      </w:pPr>
      <w:r w:rsidRPr="0061613C">
        <w:rPr>
          <w:sz w:val="24"/>
          <w:szCs w:val="24"/>
        </w:rPr>
        <w:t>Follow these steps to build a strong partnership with your local JCB:</w:t>
      </w:r>
    </w:p>
    <w:p w14:paraId="6B56072A" w14:textId="77777777" w:rsidR="0061613C" w:rsidRPr="0061613C" w:rsidRDefault="0061613C" w:rsidP="0061613C">
      <w:pPr>
        <w:numPr>
          <w:ilvl w:val="0"/>
          <w:numId w:val="4"/>
        </w:numPr>
        <w:rPr>
          <w:sz w:val="24"/>
          <w:szCs w:val="24"/>
        </w:rPr>
      </w:pPr>
      <w:r w:rsidRPr="0061613C">
        <w:rPr>
          <w:b/>
          <w:bCs/>
          <w:sz w:val="24"/>
          <w:szCs w:val="24"/>
        </w:rPr>
        <w:t>Share local sufficiency data</w:t>
      </w:r>
      <w:r w:rsidRPr="0061613C">
        <w:rPr>
          <w:sz w:val="24"/>
          <w:szCs w:val="24"/>
        </w:rPr>
        <w:t xml:space="preserve"> with Jobcentre partnership managers to identify recruitment priorities and target support where it is most needed.</w:t>
      </w:r>
    </w:p>
    <w:p w14:paraId="5E5DD077" w14:textId="77777777" w:rsidR="0061613C" w:rsidRPr="0061613C" w:rsidRDefault="0061613C" w:rsidP="0061613C">
      <w:pPr>
        <w:numPr>
          <w:ilvl w:val="0"/>
          <w:numId w:val="5"/>
        </w:numPr>
        <w:rPr>
          <w:sz w:val="24"/>
          <w:szCs w:val="24"/>
        </w:rPr>
      </w:pPr>
      <w:r w:rsidRPr="0061613C">
        <w:rPr>
          <w:b/>
          <w:bCs/>
          <w:sz w:val="24"/>
          <w:szCs w:val="24"/>
        </w:rPr>
        <w:t xml:space="preserve">Build relationships with providers: </w:t>
      </w:r>
      <w:r w:rsidRPr="0061613C">
        <w:rPr>
          <w:sz w:val="24"/>
          <w:szCs w:val="24"/>
        </w:rPr>
        <w:t>help Jobcentres connect with local early years providers and ensure that smaller providers are aware of the support available.</w:t>
      </w:r>
    </w:p>
    <w:p w14:paraId="501348F6" w14:textId="1D078C91" w:rsidR="0061613C" w:rsidRPr="0061613C" w:rsidRDefault="0061613C" w:rsidP="0061613C">
      <w:pPr>
        <w:numPr>
          <w:ilvl w:val="0"/>
          <w:numId w:val="5"/>
        </w:numPr>
        <w:rPr>
          <w:sz w:val="24"/>
          <w:szCs w:val="24"/>
        </w:rPr>
      </w:pPr>
      <w:r w:rsidRPr="0061613C">
        <w:rPr>
          <w:b/>
          <w:bCs/>
          <w:sz w:val="24"/>
          <w:szCs w:val="24"/>
        </w:rPr>
        <w:t xml:space="preserve">Upskill jobcentre staff: </w:t>
      </w:r>
      <w:r w:rsidRPr="0061613C">
        <w:rPr>
          <w:sz w:val="24"/>
          <w:szCs w:val="24"/>
        </w:rPr>
        <w:t>work with Jobcentres to run upskilling sessions for work coaches. Provide an overview of the early years sector, covering entry routes, job roles, and progression opportunities.</w:t>
      </w:r>
      <w:r w:rsidR="008D38F6">
        <w:rPr>
          <w:sz w:val="24"/>
          <w:szCs w:val="24"/>
        </w:rPr>
        <w:t xml:space="preserve"> </w:t>
      </w:r>
      <w:r w:rsidRPr="0061613C">
        <w:rPr>
          <w:sz w:val="24"/>
          <w:szCs w:val="24"/>
        </w:rPr>
        <w:t xml:space="preserve"> Smaller LAs can explore joint sessions or virtual training if resources are limited.</w:t>
      </w:r>
    </w:p>
    <w:p w14:paraId="0EE2D625" w14:textId="45A85D09" w:rsidR="0061613C" w:rsidRPr="0061613C" w:rsidRDefault="0061613C" w:rsidP="0061613C">
      <w:pPr>
        <w:numPr>
          <w:ilvl w:val="0"/>
          <w:numId w:val="5"/>
        </w:numPr>
        <w:rPr>
          <w:sz w:val="24"/>
          <w:szCs w:val="24"/>
        </w:rPr>
      </w:pPr>
      <w:r w:rsidRPr="0061613C">
        <w:rPr>
          <w:b/>
          <w:bCs/>
          <w:sz w:val="24"/>
          <w:szCs w:val="24"/>
        </w:rPr>
        <w:t>Host information sessions for jobseekers:</w:t>
      </w:r>
      <w:r w:rsidRPr="0061613C">
        <w:rPr>
          <w:sz w:val="24"/>
          <w:szCs w:val="24"/>
        </w:rPr>
        <w:t xml:space="preserve"> attend group sessions at Jobcentres to present information about early years careers. </w:t>
      </w:r>
      <w:r w:rsidR="008D38F6">
        <w:rPr>
          <w:sz w:val="24"/>
          <w:szCs w:val="24"/>
        </w:rPr>
        <w:t xml:space="preserve"> </w:t>
      </w:r>
      <w:r w:rsidRPr="0061613C">
        <w:rPr>
          <w:sz w:val="24"/>
          <w:szCs w:val="24"/>
        </w:rPr>
        <w:t>Address common barriers such as qualifications and entry routes, providing clear, accessible advice.</w:t>
      </w:r>
    </w:p>
    <w:p w14:paraId="2F3DF593" w14:textId="6705EB3F" w:rsidR="0061613C" w:rsidRPr="0061613C" w:rsidRDefault="0061613C" w:rsidP="0061613C">
      <w:pPr>
        <w:numPr>
          <w:ilvl w:val="0"/>
          <w:numId w:val="5"/>
        </w:numPr>
        <w:rPr>
          <w:sz w:val="24"/>
          <w:szCs w:val="24"/>
        </w:rPr>
      </w:pPr>
      <w:r w:rsidRPr="0061613C">
        <w:rPr>
          <w:b/>
          <w:bCs/>
          <w:sz w:val="24"/>
          <w:szCs w:val="24"/>
        </w:rPr>
        <w:t>Collaborate on joint promotion:</w:t>
      </w:r>
      <w:r w:rsidRPr="0061613C">
        <w:rPr>
          <w:sz w:val="24"/>
          <w:szCs w:val="24"/>
        </w:rPr>
        <w:t xml:space="preserve"> Work together on recruitment campaigns and share promotional opportunities. </w:t>
      </w:r>
      <w:r w:rsidR="008D38F6">
        <w:rPr>
          <w:sz w:val="24"/>
          <w:szCs w:val="24"/>
        </w:rPr>
        <w:t xml:space="preserve"> </w:t>
      </w:r>
      <w:r w:rsidRPr="0061613C">
        <w:rPr>
          <w:sz w:val="24"/>
          <w:szCs w:val="24"/>
        </w:rPr>
        <w:t>Encourage providers to use JCP support for drafting job descriptions, promoting vacancies, and running work trials or sector-based work academy programmes (SWAPs).</w:t>
      </w:r>
    </w:p>
    <w:p w14:paraId="200DDB16" w14:textId="77777777" w:rsidR="00913948" w:rsidRDefault="00913948" w:rsidP="0061613C">
      <w:pPr>
        <w:rPr>
          <w:b/>
          <w:bCs/>
          <w:sz w:val="24"/>
          <w:szCs w:val="24"/>
        </w:rPr>
      </w:pPr>
    </w:p>
    <w:p w14:paraId="66751064" w14:textId="01BF3982" w:rsidR="0061613C" w:rsidRPr="0061613C" w:rsidRDefault="0061613C" w:rsidP="0061613C">
      <w:pPr>
        <w:rPr>
          <w:sz w:val="24"/>
          <w:szCs w:val="24"/>
        </w:rPr>
      </w:pPr>
      <w:r w:rsidRPr="0061613C">
        <w:rPr>
          <w:b/>
          <w:bCs/>
          <w:sz w:val="24"/>
          <w:szCs w:val="24"/>
        </w:rPr>
        <w:lastRenderedPageBreak/>
        <w:t>Benefits</w:t>
      </w:r>
    </w:p>
    <w:p w14:paraId="3402C543" w14:textId="77777777" w:rsidR="0061613C" w:rsidRPr="0061613C" w:rsidRDefault="0061613C" w:rsidP="0061613C">
      <w:pPr>
        <w:numPr>
          <w:ilvl w:val="0"/>
          <w:numId w:val="6"/>
        </w:numPr>
        <w:rPr>
          <w:b/>
          <w:bCs/>
          <w:sz w:val="24"/>
          <w:szCs w:val="24"/>
        </w:rPr>
      </w:pPr>
      <w:r w:rsidRPr="0061613C">
        <w:rPr>
          <w:sz w:val="24"/>
          <w:szCs w:val="24"/>
        </w:rPr>
        <w:t>Targeted recruitment helps focus support on providers and areas with the greatest need and joint campaigns boost visibility for early years vacancies and widen the talent pool.</w:t>
      </w:r>
    </w:p>
    <w:p w14:paraId="25D9ACD5" w14:textId="77777777" w:rsidR="00736AC7" w:rsidRDefault="0061613C" w:rsidP="00736AC7">
      <w:pPr>
        <w:spacing w:after="0" w:line="240" w:lineRule="auto"/>
      </w:pPr>
      <w:r w:rsidRPr="0061613C">
        <w:rPr>
          <w:b/>
          <w:bCs/>
          <w:sz w:val="24"/>
          <w:szCs w:val="24"/>
        </w:rPr>
        <w:t>Links</w:t>
      </w:r>
      <w:r w:rsidRPr="0061613C">
        <w:rPr>
          <w:sz w:val="24"/>
          <w:szCs w:val="24"/>
        </w:rPr>
        <w:br/>
      </w:r>
      <w:hyperlink r:id="rId31" w:history="1">
        <w:r w:rsidRPr="0061613C">
          <w:rPr>
            <w:rStyle w:val="Hyperlink"/>
            <w:sz w:val="24"/>
            <w:szCs w:val="24"/>
          </w:rPr>
          <w:t>How Jobcentre Plus can help employers - GOV.UK</w:t>
        </w:r>
      </w:hyperlink>
    </w:p>
    <w:p w14:paraId="5AEEA764" w14:textId="75DDBF17" w:rsidR="00736AC7" w:rsidRDefault="0061613C" w:rsidP="00736AC7">
      <w:pPr>
        <w:spacing w:after="0" w:line="240" w:lineRule="auto"/>
      </w:pPr>
      <w:hyperlink r:id="rId32" w:history="1">
        <w:r w:rsidRPr="0061613C">
          <w:rPr>
            <w:rStyle w:val="Hyperlink"/>
            <w:sz w:val="24"/>
            <w:szCs w:val="24"/>
          </w:rPr>
          <w:t>Sector-based work academy programme: employer guide - GOV.UK</w:t>
        </w:r>
      </w:hyperlink>
    </w:p>
    <w:p w14:paraId="712F6697" w14:textId="56F8DDA6" w:rsidR="00913948" w:rsidRDefault="0061613C" w:rsidP="00736AC7">
      <w:pPr>
        <w:spacing w:after="0" w:line="240" w:lineRule="auto"/>
      </w:pPr>
      <w:hyperlink r:id="rId33" w:history="1">
        <w:r w:rsidRPr="0061613C">
          <w:rPr>
            <w:rStyle w:val="Hyperlink"/>
            <w:sz w:val="24"/>
            <w:szCs w:val="24"/>
          </w:rPr>
          <w:t>Jobcentre Plus help for recruiters: Work trials - GOV.UK</w:t>
        </w:r>
      </w:hyperlink>
    </w:p>
    <w:p w14:paraId="24B9AA19" w14:textId="77777777" w:rsidR="00913948" w:rsidRDefault="00913948" w:rsidP="00736AC7">
      <w:pPr>
        <w:spacing w:after="0" w:line="240" w:lineRule="auto"/>
      </w:pPr>
    </w:p>
    <w:p w14:paraId="69567B9F" w14:textId="02E9EA63" w:rsidR="0061613C" w:rsidRPr="004B15CC" w:rsidRDefault="0061613C" w:rsidP="0061613C">
      <w:r w:rsidRPr="0061613C">
        <w:rPr>
          <w:sz w:val="24"/>
          <w:szCs w:val="24"/>
        </w:rPr>
        <w:t>Be sure to flag up this Pathway into Early Education guidance tool which provides detailed information about different early years job roles, entry points and progression routes:</w:t>
      </w:r>
      <w:r w:rsidR="004B15CC">
        <w:rPr>
          <w:sz w:val="24"/>
          <w:szCs w:val="24"/>
        </w:rPr>
        <w:t xml:space="preserve">  </w:t>
      </w:r>
      <w:hyperlink r:id="rId34" w:history="1">
        <w:r w:rsidRPr="0061613C">
          <w:rPr>
            <w:rStyle w:val="Hyperlink"/>
            <w:sz w:val="24"/>
            <w:szCs w:val="24"/>
          </w:rPr>
          <w:t>Pathway into early years education - GOV.UK</w:t>
        </w:r>
      </w:hyperlink>
    </w:p>
    <w:p w14:paraId="1B246822" w14:textId="1C889845" w:rsidR="004B15CC" w:rsidRDefault="00C27A62" w:rsidP="0061613C">
      <w:pPr>
        <w:rPr>
          <w:sz w:val="24"/>
          <w:szCs w:val="24"/>
        </w:rPr>
      </w:pPr>
      <w:r w:rsidRPr="0061613C">
        <w:rPr>
          <w:b/>
          <w:bCs/>
          <w:sz w:val="24"/>
          <w:szCs w:val="24"/>
        </w:rPr>
        <w:t>Action 3:</w:t>
      </w:r>
      <w:r w:rsidR="0061613C" w:rsidRPr="0061613C">
        <w:rPr>
          <w:sz w:val="24"/>
          <w:szCs w:val="24"/>
        </w:rPr>
        <w:t xml:space="preserve"> </w:t>
      </w:r>
    </w:p>
    <w:p w14:paraId="3E331697" w14:textId="41CD8124" w:rsidR="0061613C" w:rsidRPr="0061613C" w:rsidRDefault="0061613C" w:rsidP="0061613C">
      <w:pPr>
        <w:rPr>
          <w:b/>
          <w:bCs/>
          <w:sz w:val="24"/>
          <w:szCs w:val="24"/>
        </w:rPr>
      </w:pPr>
      <w:r w:rsidRPr="0061613C">
        <w:rPr>
          <w:b/>
          <w:bCs/>
          <w:sz w:val="24"/>
          <w:szCs w:val="24"/>
        </w:rPr>
        <w:t xml:space="preserve">Work </w:t>
      </w:r>
      <w:r w:rsidR="004B15CC">
        <w:rPr>
          <w:b/>
          <w:bCs/>
          <w:sz w:val="24"/>
          <w:szCs w:val="24"/>
        </w:rPr>
        <w:t>w</w:t>
      </w:r>
      <w:r w:rsidRPr="0061613C">
        <w:rPr>
          <w:b/>
          <w:bCs/>
          <w:sz w:val="24"/>
          <w:szCs w:val="24"/>
        </w:rPr>
        <w:t xml:space="preserve">ith </w:t>
      </w:r>
      <w:r w:rsidR="004B15CC">
        <w:rPr>
          <w:b/>
          <w:bCs/>
          <w:sz w:val="24"/>
          <w:szCs w:val="24"/>
        </w:rPr>
        <w:t>l</w:t>
      </w:r>
      <w:r w:rsidRPr="0061613C">
        <w:rPr>
          <w:b/>
          <w:bCs/>
          <w:sz w:val="24"/>
          <w:szCs w:val="24"/>
        </w:rPr>
        <w:t xml:space="preserve">ocal </w:t>
      </w:r>
      <w:r w:rsidR="004B15CC">
        <w:rPr>
          <w:b/>
          <w:bCs/>
          <w:sz w:val="24"/>
          <w:szCs w:val="24"/>
        </w:rPr>
        <w:t>C</w:t>
      </w:r>
      <w:r w:rsidRPr="0061613C">
        <w:rPr>
          <w:b/>
          <w:bCs/>
          <w:sz w:val="24"/>
          <w:szCs w:val="24"/>
        </w:rPr>
        <w:t xml:space="preserve">areers </w:t>
      </w:r>
      <w:r w:rsidR="004B15CC">
        <w:rPr>
          <w:b/>
          <w:bCs/>
          <w:sz w:val="24"/>
          <w:szCs w:val="24"/>
        </w:rPr>
        <w:t>H</w:t>
      </w:r>
      <w:r w:rsidRPr="0061613C">
        <w:rPr>
          <w:b/>
          <w:bCs/>
          <w:sz w:val="24"/>
          <w:szCs w:val="24"/>
        </w:rPr>
        <w:t>ubs</w:t>
      </w:r>
    </w:p>
    <w:p w14:paraId="48F666F0" w14:textId="5DA91975" w:rsidR="0061613C" w:rsidRPr="0061613C" w:rsidRDefault="0061613C" w:rsidP="0061613C">
      <w:pPr>
        <w:rPr>
          <w:sz w:val="24"/>
          <w:szCs w:val="24"/>
        </w:rPr>
      </w:pPr>
      <w:r w:rsidRPr="0061613C">
        <w:rPr>
          <w:sz w:val="24"/>
          <w:szCs w:val="24"/>
        </w:rPr>
        <w:t xml:space="preserve">Partnering with Careers Hubs can support local authorities and settings to promote careers in early years and childcare. </w:t>
      </w:r>
      <w:r w:rsidR="008D38F6">
        <w:rPr>
          <w:sz w:val="24"/>
          <w:szCs w:val="24"/>
        </w:rPr>
        <w:t xml:space="preserve"> </w:t>
      </w:r>
      <w:r w:rsidRPr="0061613C">
        <w:rPr>
          <w:sz w:val="24"/>
          <w:szCs w:val="24"/>
        </w:rPr>
        <w:t>The Careers &amp; Enterprise Company, a national body for careers education, operates a network of Careers Hubs across England.</w:t>
      </w:r>
      <w:r w:rsidR="008D38F6">
        <w:rPr>
          <w:sz w:val="24"/>
          <w:szCs w:val="24"/>
        </w:rPr>
        <w:t xml:space="preserve"> </w:t>
      </w:r>
      <w:r w:rsidRPr="0061613C">
        <w:rPr>
          <w:sz w:val="24"/>
          <w:szCs w:val="24"/>
        </w:rPr>
        <w:t xml:space="preserve"> These Hubs bring together schools, colleges, employers, and apprenticeship providers to connect students with local skills needs and career opportunities. </w:t>
      </w:r>
    </w:p>
    <w:p w14:paraId="2FD7D4FD" w14:textId="77777777" w:rsidR="0061613C" w:rsidRPr="0061613C" w:rsidRDefault="0061613C" w:rsidP="0061613C">
      <w:pPr>
        <w:rPr>
          <w:sz w:val="24"/>
          <w:szCs w:val="24"/>
        </w:rPr>
      </w:pPr>
      <w:r w:rsidRPr="0061613C">
        <w:rPr>
          <w:sz w:val="24"/>
          <w:szCs w:val="24"/>
        </w:rPr>
        <w:t>Follow these steps to build a productive partnership with your local Careers Hub:</w:t>
      </w:r>
    </w:p>
    <w:p w14:paraId="0612B28C" w14:textId="77777777" w:rsidR="0061613C" w:rsidRPr="0061613C" w:rsidRDefault="0061613C" w:rsidP="0061613C">
      <w:pPr>
        <w:numPr>
          <w:ilvl w:val="0"/>
          <w:numId w:val="6"/>
        </w:numPr>
        <w:rPr>
          <w:sz w:val="24"/>
          <w:szCs w:val="24"/>
        </w:rPr>
      </w:pPr>
      <w:r w:rsidRPr="0061613C">
        <w:rPr>
          <w:b/>
          <w:bCs/>
          <w:sz w:val="24"/>
          <w:szCs w:val="24"/>
        </w:rPr>
        <w:t>Contact your local careers hub lead</w:t>
      </w:r>
      <w:r w:rsidRPr="0061613C">
        <w:rPr>
          <w:sz w:val="24"/>
          <w:szCs w:val="24"/>
        </w:rPr>
        <w:t xml:space="preserve"> using </w:t>
      </w:r>
      <w:hyperlink r:id="rId35" w:history="1">
        <w:r w:rsidRPr="0061613C">
          <w:rPr>
            <w:rStyle w:val="Hyperlink"/>
            <w:sz w:val="24"/>
            <w:szCs w:val="24"/>
          </w:rPr>
          <w:t>Hub Contacts</w:t>
        </w:r>
      </w:hyperlink>
      <w:r w:rsidRPr="0061613C">
        <w:rPr>
          <w:sz w:val="24"/>
          <w:szCs w:val="24"/>
        </w:rPr>
        <w:t xml:space="preserve"> and discuss how you can work together to promote careers in early years education.</w:t>
      </w:r>
    </w:p>
    <w:p w14:paraId="16586706" w14:textId="77777777" w:rsidR="0061613C" w:rsidRPr="0061613C" w:rsidRDefault="0061613C" w:rsidP="0061613C">
      <w:pPr>
        <w:numPr>
          <w:ilvl w:val="0"/>
          <w:numId w:val="6"/>
        </w:numPr>
        <w:rPr>
          <w:sz w:val="24"/>
          <w:szCs w:val="24"/>
        </w:rPr>
      </w:pPr>
      <w:r w:rsidRPr="0061613C">
        <w:rPr>
          <w:b/>
          <w:bCs/>
          <w:sz w:val="24"/>
          <w:szCs w:val="24"/>
        </w:rPr>
        <w:t>Share local insights:</w:t>
      </w:r>
      <w:r w:rsidRPr="0061613C">
        <w:rPr>
          <w:sz w:val="24"/>
          <w:szCs w:val="24"/>
        </w:rPr>
        <w:t xml:space="preserve"> sufficiency data and workforce gaps in early years – to help Careers Hubs understand recruitment priorities so they can align support with local needs.</w:t>
      </w:r>
    </w:p>
    <w:p w14:paraId="58751391" w14:textId="77777777" w:rsidR="0061613C" w:rsidRPr="0061613C" w:rsidRDefault="0061613C" w:rsidP="0061613C">
      <w:pPr>
        <w:numPr>
          <w:ilvl w:val="0"/>
          <w:numId w:val="6"/>
        </w:numPr>
        <w:rPr>
          <w:sz w:val="24"/>
          <w:szCs w:val="24"/>
        </w:rPr>
      </w:pPr>
      <w:r w:rsidRPr="0061613C">
        <w:rPr>
          <w:b/>
          <w:bCs/>
          <w:sz w:val="24"/>
          <w:szCs w:val="24"/>
        </w:rPr>
        <w:t xml:space="preserve">Engage with schools and colleges: </w:t>
      </w:r>
      <w:r w:rsidRPr="0061613C">
        <w:rPr>
          <w:sz w:val="24"/>
          <w:szCs w:val="24"/>
        </w:rPr>
        <w:t>collaborate with the Careers Hub to connect with schools and colleges, highlighting early years careers as a viable and rewarding option for students.</w:t>
      </w:r>
    </w:p>
    <w:p w14:paraId="1E7C78F8" w14:textId="77777777" w:rsidR="0061613C" w:rsidRPr="0061613C" w:rsidRDefault="0061613C" w:rsidP="0061613C">
      <w:pPr>
        <w:numPr>
          <w:ilvl w:val="0"/>
          <w:numId w:val="6"/>
        </w:numPr>
        <w:rPr>
          <w:sz w:val="24"/>
          <w:szCs w:val="24"/>
        </w:rPr>
      </w:pPr>
      <w:r w:rsidRPr="0061613C">
        <w:rPr>
          <w:b/>
          <w:bCs/>
          <w:sz w:val="24"/>
          <w:szCs w:val="24"/>
        </w:rPr>
        <w:t>Organise career events and sessions:</w:t>
      </w:r>
      <w:r w:rsidRPr="0061613C">
        <w:rPr>
          <w:sz w:val="24"/>
          <w:szCs w:val="24"/>
        </w:rPr>
        <w:t xml:space="preserve"> support the delivery of career fairs, employer talks, and apprenticeship opportunities, providing materials that explain entry routes, job roles, and progression opportunities in the early years sector.</w:t>
      </w:r>
    </w:p>
    <w:p w14:paraId="28398D06" w14:textId="77777777" w:rsidR="0061613C" w:rsidRPr="0061613C" w:rsidRDefault="0061613C" w:rsidP="0061613C">
      <w:pPr>
        <w:numPr>
          <w:ilvl w:val="0"/>
          <w:numId w:val="6"/>
        </w:numPr>
        <w:rPr>
          <w:sz w:val="24"/>
          <w:szCs w:val="24"/>
        </w:rPr>
      </w:pPr>
      <w:r w:rsidRPr="0061613C">
        <w:rPr>
          <w:b/>
          <w:bCs/>
          <w:sz w:val="24"/>
          <w:szCs w:val="24"/>
        </w:rPr>
        <w:t>Strengthen employer partnerships:</w:t>
      </w:r>
      <w:r w:rsidRPr="0061613C">
        <w:rPr>
          <w:sz w:val="24"/>
          <w:szCs w:val="24"/>
        </w:rPr>
        <w:t xml:space="preserve"> help facilitate links between local early years providers and Careers Hubs and encourage providers to offer work experience placements, apprenticeships, and mentoring for students interested in early years careers.</w:t>
      </w:r>
    </w:p>
    <w:p w14:paraId="7C997E21" w14:textId="385DB571" w:rsidR="007F7DB4" w:rsidRPr="008D38F6" w:rsidRDefault="0061613C" w:rsidP="0061613C">
      <w:pPr>
        <w:rPr>
          <w:sz w:val="24"/>
          <w:szCs w:val="24"/>
        </w:rPr>
      </w:pPr>
      <w:r w:rsidRPr="0061613C">
        <w:rPr>
          <w:b/>
          <w:bCs/>
          <w:sz w:val="24"/>
          <w:szCs w:val="24"/>
        </w:rPr>
        <w:lastRenderedPageBreak/>
        <w:t>Links</w:t>
      </w:r>
      <w:r w:rsidRPr="0061613C">
        <w:rPr>
          <w:b/>
          <w:bCs/>
          <w:sz w:val="24"/>
          <w:szCs w:val="24"/>
        </w:rPr>
        <w:br/>
      </w:r>
      <w:hyperlink r:id="rId36" w:tgtFrame="_blank" w:history="1">
        <w:r w:rsidRPr="0061613C">
          <w:rPr>
            <w:rStyle w:val="Hyperlink"/>
            <w:sz w:val="24"/>
            <w:szCs w:val="24"/>
          </w:rPr>
          <w:t>The Careers &amp; Enterprise Company</w:t>
        </w:r>
      </w:hyperlink>
      <w:r w:rsidRPr="0061613C">
        <w:rPr>
          <w:sz w:val="24"/>
          <w:szCs w:val="24"/>
        </w:rPr>
        <w:br/>
        <w:t>A list of names and email addresses of Career Hub leads across England:</w:t>
      </w:r>
      <w:r w:rsidRPr="0061613C">
        <w:rPr>
          <w:sz w:val="24"/>
          <w:szCs w:val="24"/>
        </w:rPr>
        <w:br/>
      </w:r>
      <w:hyperlink r:id="rId37" w:history="1">
        <w:r w:rsidRPr="0061613C">
          <w:rPr>
            <w:rStyle w:val="Hyperlink"/>
            <w:sz w:val="24"/>
            <w:szCs w:val="24"/>
          </w:rPr>
          <w:t>Hub Contacts</w:t>
        </w:r>
      </w:hyperlink>
    </w:p>
    <w:p w14:paraId="16A278F4" w14:textId="75ACF132" w:rsidR="004B15CC" w:rsidRDefault="00C27A62" w:rsidP="0061613C">
      <w:pPr>
        <w:rPr>
          <w:b/>
          <w:bCs/>
          <w:sz w:val="24"/>
          <w:szCs w:val="24"/>
        </w:rPr>
      </w:pPr>
      <w:r w:rsidRPr="0061613C">
        <w:rPr>
          <w:b/>
          <w:bCs/>
          <w:sz w:val="24"/>
          <w:szCs w:val="24"/>
        </w:rPr>
        <w:t xml:space="preserve">Action 4: </w:t>
      </w:r>
    </w:p>
    <w:p w14:paraId="4ACAA6EB" w14:textId="478D78B0" w:rsidR="0061613C" w:rsidRPr="0061613C" w:rsidRDefault="0061613C" w:rsidP="0061613C">
      <w:pPr>
        <w:rPr>
          <w:b/>
          <w:bCs/>
          <w:sz w:val="24"/>
          <w:szCs w:val="24"/>
        </w:rPr>
      </w:pPr>
      <w:r w:rsidRPr="0061613C">
        <w:rPr>
          <w:b/>
          <w:bCs/>
          <w:sz w:val="24"/>
          <w:szCs w:val="24"/>
        </w:rPr>
        <w:t>Raise Awareness of New Childminder Flexibilities</w:t>
      </w:r>
    </w:p>
    <w:p w14:paraId="5B725B63" w14:textId="7E069427" w:rsidR="0061613C" w:rsidRPr="0061613C" w:rsidRDefault="0061613C" w:rsidP="0061613C">
      <w:pPr>
        <w:rPr>
          <w:sz w:val="24"/>
          <w:szCs w:val="24"/>
        </w:rPr>
      </w:pPr>
      <w:r w:rsidRPr="0061613C">
        <w:rPr>
          <w:sz w:val="24"/>
          <w:szCs w:val="24"/>
        </w:rPr>
        <w:t xml:space="preserve">New flexibilities for childminders were introduced on 1 November 2024 </w:t>
      </w:r>
      <w:r w:rsidR="004B15CC">
        <w:rPr>
          <w:sz w:val="24"/>
          <w:szCs w:val="24"/>
        </w:rPr>
        <w:t xml:space="preserve">with the aims of making </w:t>
      </w:r>
      <w:r w:rsidRPr="0061613C">
        <w:rPr>
          <w:sz w:val="24"/>
          <w:szCs w:val="24"/>
        </w:rPr>
        <w:t>it easier for them to join and stay in the profession.</w:t>
      </w:r>
      <w:r w:rsidR="008D38F6">
        <w:rPr>
          <w:sz w:val="24"/>
          <w:szCs w:val="24"/>
        </w:rPr>
        <w:t xml:space="preserve"> </w:t>
      </w:r>
      <w:r w:rsidRPr="0061613C">
        <w:rPr>
          <w:sz w:val="24"/>
          <w:szCs w:val="24"/>
        </w:rPr>
        <w:t xml:space="preserve"> These changes aim to help childminders grow their businesses, reduce isolation, and overcome property-related barriers. Key updates include the option to register as a Childminder Without Domestic Premises and an increase in the number of people who can work together under a childminder’s registration - from three to four. </w:t>
      </w:r>
    </w:p>
    <w:p w14:paraId="4D28D2E2" w14:textId="77777777" w:rsidR="0061613C" w:rsidRPr="0061613C" w:rsidRDefault="0061613C" w:rsidP="0061613C">
      <w:pPr>
        <w:rPr>
          <w:sz w:val="24"/>
          <w:szCs w:val="24"/>
        </w:rPr>
      </w:pPr>
      <w:r w:rsidRPr="0061613C">
        <w:rPr>
          <w:sz w:val="24"/>
          <w:szCs w:val="24"/>
        </w:rPr>
        <w:t>Follow these steps to raise awareness of the new childminder flexibilities:</w:t>
      </w:r>
    </w:p>
    <w:p w14:paraId="53194D50" w14:textId="31C50BE3" w:rsidR="0061613C" w:rsidRPr="0061613C" w:rsidRDefault="0061613C" w:rsidP="0061613C">
      <w:pPr>
        <w:numPr>
          <w:ilvl w:val="0"/>
          <w:numId w:val="7"/>
        </w:numPr>
        <w:rPr>
          <w:sz w:val="24"/>
          <w:szCs w:val="24"/>
        </w:rPr>
      </w:pPr>
      <w:r w:rsidRPr="0061613C">
        <w:rPr>
          <w:b/>
          <w:bCs/>
          <w:sz w:val="24"/>
          <w:szCs w:val="24"/>
        </w:rPr>
        <w:t xml:space="preserve">Inform existing childminders: </w:t>
      </w:r>
      <w:r w:rsidRPr="0061613C">
        <w:rPr>
          <w:sz w:val="24"/>
          <w:szCs w:val="24"/>
        </w:rPr>
        <w:t>share details of the new registration option with childminders who may struggle to work from home due to planning restrictions or household circumstances.</w:t>
      </w:r>
      <w:r w:rsidR="003A08A1">
        <w:rPr>
          <w:sz w:val="24"/>
          <w:szCs w:val="24"/>
        </w:rPr>
        <w:t xml:space="preserve"> </w:t>
      </w:r>
      <w:r w:rsidRPr="0061613C">
        <w:rPr>
          <w:sz w:val="24"/>
          <w:szCs w:val="24"/>
        </w:rPr>
        <w:t xml:space="preserve"> Highlight how the increased staff limit (from three to four) allows for co-childminding and working with assistants, offering greater flexibility.</w:t>
      </w:r>
    </w:p>
    <w:p w14:paraId="0CB7DBF8" w14:textId="6F65DB5A" w:rsidR="0061613C" w:rsidRPr="0061613C" w:rsidRDefault="0061613C" w:rsidP="0061613C">
      <w:pPr>
        <w:numPr>
          <w:ilvl w:val="0"/>
          <w:numId w:val="7"/>
        </w:numPr>
        <w:rPr>
          <w:sz w:val="24"/>
          <w:szCs w:val="24"/>
        </w:rPr>
      </w:pPr>
      <w:r w:rsidRPr="0061613C">
        <w:rPr>
          <w:b/>
          <w:bCs/>
          <w:sz w:val="24"/>
          <w:szCs w:val="24"/>
        </w:rPr>
        <w:t>Engage potential new childminders:</w:t>
      </w:r>
      <w:r w:rsidRPr="0061613C">
        <w:rPr>
          <w:sz w:val="24"/>
          <w:szCs w:val="24"/>
        </w:rPr>
        <w:t xml:space="preserve"> promote the new options to individuals considering a career in childminding, emphasising how these changes make the profession more accessible. </w:t>
      </w:r>
      <w:r w:rsidR="003A08A1">
        <w:rPr>
          <w:sz w:val="24"/>
          <w:szCs w:val="24"/>
        </w:rPr>
        <w:t xml:space="preserve"> </w:t>
      </w:r>
      <w:r w:rsidRPr="0061613C">
        <w:rPr>
          <w:sz w:val="24"/>
          <w:szCs w:val="24"/>
        </w:rPr>
        <w:t>Use community events, job fairs, and online platforms to reach potential recruits.</w:t>
      </w:r>
    </w:p>
    <w:p w14:paraId="047E6DC6" w14:textId="319D0E5F" w:rsidR="0061613C" w:rsidRPr="0061613C" w:rsidRDefault="0061613C" w:rsidP="0061613C">
      <w:pPr>
        <w:numPr>
          <w:ilvl w:val="0"/>
          <w:numId w:val="7"/>
        </w:numPr>
        <w:rPr>
          <w:sz w:val="24"/>
          <w:szCs w:val="24"/>
        </w:rPr>
      </w:pPr>
      <w:r w:rsidRPr="0061613C">
        <w:rPr>
          <w:b/>
          <w:bCs/>
          <w:sz w:val="24"/>
          <w:szCs w:val="24"/>
        </w:rPr>
        <w:t>Collaborate with partners:</w:t>
      </w:r>
      <w:r w:rsidRPr="0061613C">
        <w:rPr>
          <w:sz w:val="24"/>
          <w:szCs w:val="24"/>
        </w:rPr>
        <w:t xml:space="preserve"> work with local Jobcentre Plus, Careers Hubs, and training providers to spread the word. </w:t>
      </w:r>
      <w:r w:rsidR="003A08A1">
        <w:rPr>
          <w:sz w:val="24"/>
          <w:szCs w:val="24"/>
        </w:rPr>
        <w:t xml:space="preserve"> </w:t>
      </w:r>
      <w:r w:rsidRPr="0061613C">
        <w:rPr>
          <w:sz w:val="24"/>
          <w:szCs w:val="24"/>
        </w:rPr>
        <w:t>Ensure these partners understand the new flexibilities so they can advise jobseekers accurately.</w:t>
      </w:r>
    </w:p>
    <w:p w14:paraId="0145ECA5" w14:textId="713D23F5" w:rsidR="0061613C" w:rsidRPr="0061613C" w:rsidRDefault="0061613C" w:rsidP="0061613C">
      <w:pPr>
        <w:numPr>
          <w:ilvl w:val="0"/>
          <w:numId w:val="7"/>
        </w:numPr>
        <w:rPr>
          <w:sz w:val="24"/>
          <w:szCs w:val="24"/>
        </w:rPr>
      </w:pPr>
      <w:r w:rsidRPr="0061613C">
        <w:rPr>
          <w:b/>
          <w:bCs/>
          <w:sz w:val="24"/>
          <w:szCs w:val="24"/>
        </w:rPr>
        <w:t>Utilise digital channels:</w:t>
      </w:r>
      <w:r w:rsidRPr="0061613C">
        <w:rPr>
          <w:sz w:val="24"/>
          <w:szCs w:val="24"/>
        </w:rPr>
        <w:t xml:space="preserve"> update your LA website and social media channels with clear, user-friendly information about the changes. </w:t>
      </w:r>
      <w:r w:rsidR="003A08A1">
        <w:rPr>
          <w:sz w:val="24"/>
          <w:szCs w:val="24"/>
        </w:rPr>
        <w:t xml:space="preserve"> </w:t>
      </w:r>
      <w:r w:rsidRPr="0061613C">
        <w:rPr>
          <w:sz w:val="24"/>
          <w:szCs w:val="24"/>
        </w:rPr>
        <w:t xml:space="preserve">Provide FAQs and case studies showcasing how these flexibilities benefit childminders. </w:t>
      </w:r>
    </w:p>
    <w:p w14:paraId="729433C1" w14:textId="77777777" w:rsidR="0061613C" w:rsidRPr="0061613C" w:rsidRDefault="0061613C" w:rsidP="0061613C">
      <w:pPr>
        <w:numPr>
          <w:ilvl w:val="0"/>
          <w:numId w:val="7"/>
        </w:numPr>
        <w:rPr>
          <w:sz w:val="24"/>
          <w:szCs w:val="24"/>
        </w:rPr>
      </w:pPr>
      <w:r w:rsidRPr="0061613C">
        <w:rPr>
          <w:b/>
          <w:bCs/>
          <w:sz w:val="24"/>
          <w:szCs w:val="24"/>
        </w:rPr>
        <w:t>Support networking and peer learning:</w:t>
      </w:r>
      <w:r w:rsidRPr="0061613C">
        <w:rPr>
          <w:sz w:val="24"/>
          <w:szCs w:val="24"/>
        </w:rPr>
        <w:t xml:space="preserve"> organise information sessions or webinars where childminders can learn about the changes and share best practices or encourage experienced childminders to mentor those interested in using the new registration category.</w:t>
      </w:r>
    </w:p>
    <w:p w14:paraId="3A926DB3" w14:textId="77777777" w:rsidR="0061613C" w:rsidRPr="0061613C" w:rsidRDefault="0061613C" w:rsidP="0061613C">
      <w:pPr>
        <w:rPr>
          <w:sz w:val="24"/>
          <w:szCs w:val="24"/>
        </w:rPr>
      </w:pPr>
      <w:r w:rsidRPr="0061613C">
        <w:rPr>
          <w:b/>
          <w:bCs/>
          <w:sz w:val="24"/>
          <w:szCs w:val="24"/>
        </w:rPr>
        <w:t>Links</w:t>
      </w:r>
      <w:r w:rsidRPr="0061613C">
        <w:rPr>
          <w:sz w:val="24"/>
          <w:szCs w:val="24"/>
        </w:rPr>
        <w:br/>
      </w:r>
      <w:hyperlink r:id="rId38" w:history="1">
        <w:r w:rsidRPr="004B15CC">
          <w:rPr>
            <w:rStyle w:val="Hyperlink"/>
            <w:sz w:val="24"/>
            <w:szCs w:val="24"/>
          </w:rPr>
          <w:t>Register as a childminder without domestic premises - GOV.UK</w:t>
        </w:r>
      </w:hyperlink>
      <w:r w:rsidRPr="004B15CC">
        <w:rPr>
          <w:sz w:val="24"/>
          <w:szCs w:val="24"/>
        </w:rPr>
        <w:br/>
      </w:r>
      <w:hyperlink r:id="rId39" w:history="1">
        <w:r w:rsidRPr="004B15CC">
          <w:rPr>
            <w:rStyle w:val="Hyperlink"/>
            <w:sz w:val="24"/>
            <w:szCs w:val="24"/>
          </w:rPr>
          <w:t>Newsflash – New Flexibilities for Childminders - Foundation Years</w:t>
        </w:r>
      </w:hyperlink>
      <w:r w:rsidRPr="004B15CC">
        <w:rPr>
          <w:sz w:val="24"/>
          <w:szCs w:val="24"/>
        </w:rPr>
        <w:br/>
      </w:r>
      <w:hyperlink r:id="rId40" w:history="1">
        <w:r w:rsidRPr="004B15CC">
          <w:rPr>
            <w:rStyle w:val="Hyperlink"/>
            <w:sz w:val="24"/>
            <w:szCs w:val="24"/>
          </w:rPr>
          <w:t>New changes for childminders coming soon – Ofsted: early years</w:t>
        </w:r>
      </w:hyperlink>
    </w:p>
    <w:p w14:paraId="2C4BC6A7" w14:textId="77777777" w:rsidR="00D76AB0" w:rsidRDefault="00D76AB0" w:rsidP="0061613C">
      <w:pPr>
        <w:rPr>
          <w:b/>
          <w:bCs/>
          <w:sz w:val="24"/>
          <w:szCs w:val="24"/>
        </w:rPr>
      </w:pPr>
    </w:p>
    <w:p w14:paraId="55887BDF" w14:textId="6C2A42A6" w:rsidR="004B15CC" w:rsidRDefault="00C27A62" w:rsidP="0061613C">
      <w:pPr>
        <w:rPr>
          <w:b/>
          <w:bCs/>
          <w:sz w:val="24"/>
          <w:szCs w:val="24"/>
        </w:rPr>
      </w:pPr>
      <w:r w:rsidRPr="0061613C">
        <w:rPr>
          <w:b/>
          <w:bCs/>
          <w:sz w:val="24"/>
          <w:szCs w:val="24"/>
        </w:rPr>
        <w:lastRenderedPageBreak/>
        <w:t xml:space="preserve">Action 5: </w:t>
      </w:r>
    </w:p>
    <w:p w14:paraId="437C8AC1" w14:textId="195BE5EF" w:rsidR="0061613C" w:rsidRPr="0061613C" w:rsidRDefault="0061613C" w:rsidP="0061613C">
      <w:pPr>
        <w:rPr>
          <w:b/>
          <w:bCs/>
          <w:sz w:val="24"/>
          <w:szCs w:val="24"/>
        </w:rPr>
      </w:pPr>
      <w:r w:rsidRPr="0061613C">
        <w:rPr>
          <w:b/>
          <w:bCs/>
          <w:sz w:val="24"/>
          <w:szCs w:val="24"/>
        </w:rPr>
        <w:t>Promote Workforce Development and Career Opportunities</w:t>
      </w:r>
    </w:p>
    <w:p w14:paraId="1BE3F824" w14:textId="4E8C54A1" w:rsidR="0061613C" w:rsidRPr="0061613C" w:rsidRDefault="0061613C" w:rsidP="0061613C">
      <w:pPr>
        <w:rPr>
          <w:sz w:val="24"/>
          <w:szCs w:val="24"/>
        </w:rPr>
      </w:pPr>
      <w:r w:rsidRPr="0061613C">
        <w:rPr>
          <w:sz w:val="24"/>
          <w:szCs w:val="24"/>
        </w:rPr>
        <w:t xml:space="preserve">Supporting early years and childcare providers in accessing workforce development and career opportunities is vital for building a strong, high-quality workforce. </w:t>
      </w:r>
      <w:r w:rsidR="003A08A1">
        <w:rPr>
          <w:sz w:val="24"/>
          <w:szCs w:val="24"/>
        </w:rPr>
        <w:t xml:space="preserve"> </w:t>
      </w:r>
      <w:r w:rsidRPr="0061613C">
        <w:rPr>
          <w:sz w:val="24"/>
          <w:szCs w:val="24"/>
        </w:rPr>
        <w:t xml:space="preserve">The DfE offers a range of training initiatives and funding opportunities designed to attract and retain talent in the sector. </w:t>
      </w:r>
      <w:r w:rsidR="003A08A1">
        <w:rPr>
          <w:sz w:val="24"/>
          <w:szCs w:val="24"/>
        </w:rPr>
        <w:t xml:space="preserve"> </w:t>
      </w:r>
      <w:r w:rsidRPr="0061613C">
        <w:rPr>
          <w:sz w:val="24"/>
          <w:szCs w:val="24"/>
        </w:rPr>
        <w:t xml:space="preserve">LAs play a key role in raising awareness of these opportunities among providers and practitioners. </w:t>
      </w:r>
    </w:p>
    <w:p w14:paraId="5C7A27D5" w14:textId="78978E35" w:rsidR="0061613C" w:rsidRPr="0061613C" w:rsidRDefault="0061613C" w:rsidP="0061613C">
      <w:pPr>
        <w:rPr>
          <w:sz w:val="24"/>
          <w:szCs w:val="24"/>
        </w:rPr>
      </w:pPr>
      <w:r w:rsidRPr="0061613C">
        <w:rPr>
          <w:b/>
          <w:bCs/>
          <w:sz w:val="24"/>
          <w:szCs w:val="24"/>
        </w:rPr>
        <w:t>Graduate pathways</w:t>
      </w:r>
      <w:r w:rsidRPr="0061613C">
        <w:rPr>
          <w:sz w:val="24"/>
          <w:szCs w:val="24"/>
        </w:rPr>
        <w:br/>
        <w:t xml:space="preserve">Encourage providers to make use of the funding available for Early Years Initial Teacher Training (EYITT). </w:t>
      </w:r>
      <w:r w:rsidR="003A08A1">
        <w:rPr>
          <w:sz w:val="24"/>
          <w:szCs w:val="24"/>
        </w:rPr>
        <w:t xml:space="preserve"> </w:t>
      </w:r>
      <w:r w:rsidRPr="0061613C">
        <w:rPr>
          <w:sz w:val="24"/>
          <w:szCs w:val="24"/>
        </w:rPr>
        <w:t>This programme leads to Early Years Teacher Status (EYTS) and supports graduates in becoming specialists in early childhood development.</w:t>
      </w:r>
    </w:p>
    <w:p w14:paraId="55570F2A" w14:textId="77777777" w:rsidR="0061613C" w:rsidRPr="0061613C" w:rsidRDefault="0061613C" w:rsidP="0061613C">
      <w:pPr>
        <w:numPr>
          <w:ilvl w:val="0"/>
          <w:numId w:val="8"/>
        </w:numPr>
        <w:rPr>
          <w:sz w:val="24"/>
          <w:szCs w:val="24"/>
        </w:rPr>
      </w:pPr>
      <w:r w:rsidRPr="0061613C">
        <w:rPr>
          <w:sz w:val="24"/>
          <w:szCs w:val="24"/>
        </w:rPr>
        <w:t xml:space="preserve">Ensure providers are aware of the financial support available for candidates applying through the graduate employment-based route: up to £14,000 is available - £7,000 for training providers to cover course fees, and up to £7,000 for employers to support trainees through costs such as supply cover or salary enhancements. [please verify figures - </w:t>
      </w:r>
      <w:hyperlink r:id="rId41" w:history="1">
        <w:r w:rsidRPr="0061613C">
          <w:rPr>
            <w:rStyle w:val="Hyperlink"/>
            <w:sz w:val="24"/>
            <w:szCs w:val="24"/>
          </w:rPr>
          <w:t>Early years initial teacher training: 2022 to 2023 funding guidance - GOV.UK</w:t>
        </w:r>
      </w:hyperlink>
      <w:r w:rsidRPr="0061613C">
        <w:rPr>
          <w:sz w:val="24"/>
          <w:szCs w:val="24"/>
        </w:rPr>
        <w:t xml:space="preserve"> ].</w:t>
      </w:r>
    </w:p>
    <w:p w14:paraId="07ED909C" w14:textId="77777777" w:rsidR="0061613C" w:rsidRPr="0061613C" w:rsidRDefault="0061613C" w:rsidP="0061613C">
      <w:pPr>
        <w:numPr>
          <w:ilvl w:val="0"/>
          <w:numId w:val="8"/>
        </w:numPr>
        <w:rPr>
          <w:sz w:val="24"/>
          <w:szCs w:val="24"/>
        </w:rPr>
      </w:pPr>
      <w:r w:rsidRPr="0061613C">
        <w:rPr>
          <w:sz w:val="24"/>
          <w:szCs w:val="24"/>
        </w:rPr>
        <w:t>Direct providers and graduates to accredited EYITT providers for more information and application details.</w:t>
      </w:r>
    </w:p>
    <w:p w14:paraId="3FD155B0" w14:textId="77777777" w:rsidR="0061613C" w:rsidRPr="0061613C" w:rsidRDefault="0061613C" w:rsidP="0061613C">
      <w:pPr>
        <w:rPr>
          <w:sz w:val="24"/>
          <w:szCs w:val="24"/>
        </w:rPr>
      </w:pPr>
      <w:r w:rsidRPr="0061613C">
        <w:rPr>
          <w:b/>
          <w:bCs/>
          <w:sz w:val="24"/>
          <w:szCs w:val="24"/>
        </w:rPr>
        <w:t>Links</w:t>
      </w:r>
      <w:r w:rsidRPr="0061613C">
        <w:rPr>
          <w:b/>
          <w:bCs/>
          <w:sz w:val="24"/>
          <w:szCs w:val="24"/>
        </w:rPr>
        <w:br/>
      </w:r>
      <w:hyperlink r:id="rId42" w:history="1">
        <w:r w:rsidRPr="0061613C">
          <w:rPr>
            <w:rStyle w:val="Hyperlink"/>
            <w:sz w:val="24"/>
            <w:szCs w:val="24"/>
          </w:rPr>
          <w:t>Early years initial teacher training (ITT): a guide for employers - GOV.UK</w:t>
        </w:r>
      </w:hyperlink>
      <w:r w:rsidRPr="0061613C">
        <w:rPr>
          <w:sz w:val="24"/>
          <w:szCs w:val="24"/>
        </w:rPr>
        <w:t xml:space="preserve"> </w:t>
      </w:r>
      <w:r w:rsidRPr="0061613C">
        <w:rPr>
          <w:sz w:val="24"/>
          <w:szCs w:val="24"/>
        </w:rPr>
        <w:br/>
        <w:t xml:space="preserve">To find out if you are eligible for funding visit: </w:t>
      </w:r>
      <w:hyperlink r:id="rId43" w:history="1">
        <w:r w:rsidRPr="0061613C">
          <w:rPr>
            <w:rStyle w:val="Hyperlink"/>
            <w:sz w:val="24"/>
            <w:szCs w:val="24"/>
          </w:rPr>
          <w:t>Early years initial teacher training: 2025 to 2026 funding guidance - GOV.UK</w:t>
        </w:r>
      </w:hyperlink>
      <w:r w:rsidRPr="0061613C">
        <w:rPr>
          <w:sz w:val="24"/>
          <w:szCs w:val="24"/>
        </w:rPr>
        <w:br/>
        <w:t xml:space="preserve">A list of ITT training providers: </w:t>
      </w:r>
      <w:hyperlink r:id="rId44" w:history="1">
        <w:r w:rsidRPr="0061613C">
          <w:rPr>
            <w:rStyle w:val="Hyperlink"/>
            <w:sz w:val="24"/>
            <w:szCs w:val="24"/>
          </w:rPr>
          <w:t>Early years initial teacher training (ITT) providers - GOV.UK</w:t>
        </w:r>
      </w:hyperlink>
      <w:r w:rsidRPr="0061613C">
        <w:rPr>
          <w:sz w:val="24"/>
          <w:szCs w:val="24"/>
        </w:rPr>
        <w:br/>
      </w:r>
      <w:hyperlink r:id="rId45" w:history="1">
        <w:r w:rsidRPr="0061613C">
          <w:rPr>
            <w:rStyle w:val="Hyperlink"/>
            <w:sz w:val="24"/>
            <w:szCs w:val="24"/>
          </w:rPr>
          <w:t>Become an early years teacher | Get Into Teaching GOV.UK</w:t>
        </w:r>
      </w:hyperlink>
    </w:p>
    <w:p w14:paraId="5CD1106F" w14:textId="5B98BD06" w:rsidR="0061613C" w:rsidRPr="0061613C" w:rsidRDefault="0061613C" w:rsidP="0061613C">
      <w:pPr>
        <w:rPr>
          <w:sz w:val="24"/>
          <w:szCs w:val="24"/>
        </w:rPr>
      </w:pPr>
      <w:r w:rsidRPr="0061613C">
        <w:rPr>
          <w:b/>
          <w:bCs/>
          <w:sz w:val="24"/>
          <w:szCs w:val="24"/>
        </w:rPr>
        <w:t>Funding for aspiring level 3 leaders</w:t>
      </w:r>
      <w:r w:rsidRPr="0061613C">
        <w:rPr>
          <w:sz w:val="24"/>
          <w:szCs w:val="24"/>
        </w:rPr>
        <w:br/>
        <w:t>Promote the National Professional Qualification for Early Years Leadership (NPQEYL), aimed at professionals who are, or are aspiring to be, managers of PVI nurseries, head teachers of school-based or maintained nurseries, or childminders with leadership responsibilities.</w:t>
      </w:r>
    </w:p>
    <w:p w14:paraId="5B7067CF" w14:textId="77777777" w:rsidR="0061613C" w:rsidRPr="0061613C" w:rsidRDefault="0061613C" w:rsidP="0061613C">
      <w:pPr>
        <w:numPr>
          <w:ilvl w:val="0"/>
          <w:numId w:val="9"/>
        </w:numPr>
        <w:rPr>
          <w:sz w:val="24"/>
          <w:szCs w:val="24"/>
        </w:rPr>
      </w:pPr>
      <w:r w:rsidRPr="0061613C">
        <w:rPr>
          <w:sz w:val="24"/>
          <w:szCs w:val="24"/>
        </w:rPr>
        <w:t>Highlight that the NPQEYL equips leaders with skills in organisational management, staff development, evidence-based teaching, and creating inclusive policies.</w:t>
      </w:r>
    </w:p>
    <w:p w14:paraId="024B6936" w14:textId="77777777" w:rsidR="0061613C" w:rsidRPr="0061613C" w:rsidRDefault="0061613C" w:rsidP="0061613C">
      <w:pPr>
        <w:numPr>
          <w:ilvl w:val="0"/>
          <w:numId w:val="9"/>
        </w:numPr>
        <w:rPr>
          <w:sz w:val="24"/>
          <w:szCs w:val="24"/>
        </w:rPr>
      </w:pPr>
      <w:r w:rsidRPr="0061613C">
        <w:rPr>
          <w:sz w:val="24"/>
          <w:szCs w:val="24"/>
        </w:rPr>
        <w:t>Emphasise that the course is fully funded for Spring 2025 for Level 3 practitioners working in the top 50 percent of settings with the highest proportion of children attracting early years pupil premium and disadvantaged two-year-old entitlement funding.</w:t>
      </w:r>
    </w:p>
    <w:p w14:paraId="220FFD82" w14:textId="77777777" w:rsidR="0061613C" w:rsidRPr="0061613C" w:rsidRDefault="0061613C" w:rsidP="0061613C">
      <w:pPr>
        <w:numPr>
          <w:ilvl w:val="0"/>
          <w:numId w:val="9"/>
        </w:numPr>
        <w:rPr>
          <w:sz w:val="24"/>
          <w:szCs w:val="24"/>
        </w:rPr>
      </w:pPr>
      <w:r w:rsidRPr="0061613C">
        <w:rPr>
          <w:sz w:val="24"/>
          <w:szCs w:val="24"/>
        </w:rPr>
        <w:lastRenderedPageBreak/>
        <w:t>Direct providers to the list of eligible early years settings and schools, which is fixed for the Spring 2025 recruitment period.</w:t>
      </w:r>
    </w:p>
    <w:p w14:paraId="5A7D233E" w14:textId="77777777" w:rsidR="0061613C" w:rsidRPr="0061613C" w:rsidRDefault="0061613C" w:rsidP="0061613C">
      <w:pPr>
        <w:rPr>
          <w:sz w:val="24"/>
          <w:szCs w:val="24"/>
        </w:rPr>
      </w:pPr>
      <w:r w:rsidRPr="0061613C">
        <w:rPr>
          <w:b/>
          <w:bCs/>
          <w:sz w:val="24"/>
          <w:szCs w:val="24"/>
        </w:rPr>
        <w:t>Links:</w:t>
      </w:r>
      <w:r w:rsidRPr="0061613C">
        <w:rPr>
          <w:b/>
          <w:bCs/>
          <w:sz w:val="24"/>
          <w:szCs w:val="24"/>
        </w:rPr>
        <w:br/>
      </w:r>
      <w:hyperlink r:id="rId46" w:anchor="eligibility" w:history="1">
        <w:r w:rsidRPr="0061613C">
          <w:rPr>
            <w:rStyle w:val="Hyperlink"/>
            <w:sz w:val="24"/>
            <w:szCs w:val="24"/>
          </w:rPr>
          <w:t>Early years leadership national professional qualification - GOV.UK</w:t>
        </w:r>
      </w:hyperlink>
      <w:r w:rsidRPr="0061613C">
        <w:rPr>
          <w:sz w:val="24"/>
          <w:szCs w:val="24"/>
        </w:rPr>
        <w:br/>
      </w:r>
      <w:hyperlink r:id="rId47" w:history="1">
        <w:r w:rsidRPr="0061613C">
          <w:rPr>
            <w:rStyle w:val="Hyperlink"/>
            <w:sz w:val="24"/>
            <w:szCs w:val="24"/>
          </w:rPr>
          <w:t>Funding for national professional qualifications (NPQs) - GOV.UK</w:t>
        </w:r>
      </w:hyperlink>
    </w:p>
    <w:p w14:paraId="49A638A9" w14:textId="1D60A277" w:rsidR="0061613C" w:rsidRPr="0061613C" w:rsidRDefault="0061613C" w:rsidP="0061613C">
      <w:pPr>
        <w:rPr>
          <w:sz w:val="24"/>
          <w:szCs w:val="24"/>
        </w:rPr>
      </w:pPr>
      <w:r w:rsidRPr="0061613C">
        <w:rPr>
          <w:b/>
          <w:bCs/>
          <w:sz w:val="24"/>
          <w:szCs w:val="24"/>
        </w:rPr>
        <w:t>New funded undergraduate route to Early Years Teacher Status</w:t>
      </w:r>
      <w:r w:rsidRPr="0061613C">
        <w:rPr>
          <w:sz w:val="24"/>
          <w:szCs w:val="24"/>
        </w:rPr>
        <w:br/>
        <w:t>Raise awareness of the Early Years Teacher Degree Apprenticeship (EYTDA), a new route to Early Years Teacher Status (EYTS).</w:t>
      </w:r>
      <w:r w:rsidR="009025E6">
        <w:rPr>
          <w:sz w:val="24"/>
          <w:szCs w:val="24"/>
        </w:rPr>
        <w:t xml:space="preserve"> </w:t>
      </w:r>
      <w:r w:rsidRPr="0061613C">
        <w:rPr>
          <w:sz w:val="24"/>
          <w:szCs w:val="24"/>
        </w:rPr>
        <w:t xml:space="preserve"> This programme, launching in September 2026, allows junior early years staff to senior leaders to obtain a Level 6 qualification with an early years degree and EYTS.</w:t>
      </w:r>
    </w:p>
    <w:p w14:paraId="08D88DC7" w14:textId="77777777" w:rsidR="0061613C" w:rsidRPr="0061613C" w:rsidRDefault="0061613C" w:rsidP="0061613C">
      <w:pPr>
        <w:numPr>
          <w:ilvl w:val="0"/>
          <w:numId w:val="10"/>
        </w:numPr>
        <w:rPr>
          <w:sz w:val="24"/>
          <w:szCs w:val="24"/>
        </w:rPr>
      </w:pPr>
      <w:r w:rsidRPr="0061613C">
        <w:rPr>
          <w:sz w:val="24"/>
          <w:szCs w:val="24"/>
        </w:rPr>
        <w:t>Inform providers that the EYTDA is open to Level 3 qualified staff with GCSEs in mathematics, English, and science.</w:t>
      </w:r>
    </w:p>
    <w:p w14:paraId="76C3D1B9" w14:textId="77777777" w:rsidR="0061613C" w:rsidRPr="0061613C" w:rsidRDefault="0061613C" w:rsidP="0061613C">
      <w:pPr>
        <w:numPr>
          <w:ilvl w:val="0"/>
          <w:numId w:val="10"/>
        </w:numPr>
        <w:rPr>
          <w:sz w:val="24"/>
          <w:szCs w:val="24"/>
        </w:rPr>
      </w:pPr>
      <w:r w:rsidRPr="0061613C">
        <w:rPr>
          <w:sz w:val="24"/>
          <w:szCs w:val="24"/>
        </w:rPr>
        <w:t>Highlight that course fees of up to £9,000 per year are covered by the employer’s apprenticeship levy payments or co-funded between the employer and the DfE.</w:t>
      </w:r>
    </w:p>
    <w:p w14:paraId="51519C85" w14:textId="77777777" w:rsidR="0061613C" w:rsidRPr="0061613C" w:rsidRDefault="0061613C" w:rsidP="0061613C">
      <w:pPr>
        <w:numPr>
          <w:ilvl w:val="0"/>
          <w:numId w:val="10"/>
        </w:numPr>
        <w:rPr>
          <w:sz w:val="24"/>
          <w:szCs w:val="24"/>
        </w:rPr>
      </w:pPr>
      <w:r w:rsidRPr="0061613C">
        <w:rPr>
          <w:sz w:val="24"/>
          <w:szCs w:val="24"/>
        </w:rPr>
        <w:t>Stress that the three-year programme is designed to be completed alongside day-to-day work in early years settings, supporting staff progression without leaving their roles.</w:t>
      </w:r>
    </w:p>
    <w:p w14:paraId="42EE6CF6" w14:textId="77777777" w:rsidR="0061613C" w:rsidRPr="0061613C" w:rsidRDefault="0061613C" w:rsidP="0061613C">
      <w:pPr>
        <w:numPr>
          <w:ilvl w:val="0"/>
          <w:numId w:val="10"/>
        </w:numPr>
        <w:rPr>
          <w:sz w:val="24"/>
          <w:szCs w:val="24"/>
        </w:rPr>
      </w:pPr>
      <w:r w:rsidRPr="0061613C">
        <w:rPr>
          <w:sz w:val="24"/>
          <w:szCs w:val="24"/>
        </w:rPr>
        <w:t>Direct providers to accredited Initial Teacher Training Providers registered on the Apprenticeship Provider and Assessment Register (APAR).</w:t>
      </w:r>
    </w:p>
    <w:p w14:paraId="063F92C8" w14:textId="77777777" w:rsidR="0061613C" w:rsidRPr="0061613C" w:rsidRDefault="0061613C" w:rsidP="0061613C">
      <w:pPr>
        <w:rPr>
          <w:sz w:val="24"/>
          <w:szCs w:val="24"/>
        </w:rPr>
      </w:pPr>
      <w:r w:rsidRPr="0061613C">
        <w:rPr>
          <w:b/>
          <w:bCs/>
          <w:sz w:val="24"/>
          <w:szCs w:val="24"/>
        </w:rPr>
        <w:t>More information: </w:t>
      </w:r>
      <w:r w:rsidRPr="0061613C">
        <w:rPr>
          <w:b/>
          <w:bCs/>
          <w:sz w:val="24"/>
          <w:szCs w:val="24"/>
        </w:rPr>
        <w:br/>
      </w:r>
      <w:hyperlink r:id="rId48" w:tgtFrame="_blank" w:tooltip="https://us-east-2.protection.sophos.com?d=education.gov.uk&amp;u=aHR0cHM6Ly9nZXRpbnRvdGVhY2hpbmcuZWR1Y2F0aW9uLmdvdi51ay9saWZlLWFzLWEtdGVhY2hlci9hZ2UtZ3JvdXBzLWFuZC1zcGVjaWFsaXNtcy9lYXJseS15ZWFycy10ZWFjaGVycw==&amp;i=NWY1ODkwZjBhZjE0NGIwZGMzNTdiMzE2&amp;t=VTBiN0NZY0Zz" w:history="1">
        <w:r w:rsidRPr="0061613C">
          <w:rPr>
            <w:rStyle w:val="Hyperlink"/>
            <w:sz w:val="24"/>
            <w:szCs w:val="24"/>
          </w:rPr>
          <w:t>Become an early years teacher | Get Into Teaching GOV.UK</w:t>
        </w:r>
      </w:hyperlink>
      <w:r w:rsidRPr="0061613C">
        <w:rPr>
          <w:sz w:val="24"/>
          <w:szCs w:val="24"/>
        </w:rPr>
        <w:br/>
      </w:r>
      <w:hyperlink r:id="rId49" w:history="1">
        <w:r w:rsidRPr="0061613C">
          <w:rPr>
            <w:rStyle w:val="Hyperlink"/>
            <w:sz w:val="24"/>
            <w:szCs w:val="24"/>
          </w:rPr>
          <w:t>Become an early years teacher | Get Into Teaching GOV.UK</w:t>
        </w:r>
      </w:hyperlink>
      <w:r w:rsidRPr="0061613C">
        <w:rPr>
          <w:sz w:val="24"/>
          <w:szCs w:val="24"/>
        </w:rPr>
        <w:br/>
        <w:t>Register your interest: </w:t>
      </w:r>
      <w:hyperlink r:id="rId50" w:tgtFrame="_blank" w:tooltip="mailto:EYTDA.ENQUIRIES@education.gov.uk" w:history="1">
        <w:r w:rsidRPr="0061613C">
          <w:rPr>
            <w:rStyle w:val="Hyperlink"/>
            <w:sz w:val="24"/>
            <w:szCs w:val="24"/>
          </w:rPr>
          <w:t>EYTDA.ENQUIRIES@education.gov.uk</w:t>
        </w:r>
      </w:hyperlink>
      <w:r w:rsidRPr="0061613C">
        <w:rPr>
          <w:sz w:val="24"/>
          <w:szCs w:val="24"/>
        </w:rPr>
        <w:br/>
      </w:r>
    </w:p>
    <w:p w14:paraId="2B596987" w14:textId="37FF156F" w:rsidR="00EC4BE4" w:rsidRDefault="00D64CE7" w:rsidP="0061613C">
      <w:pPr>
        <w:rPr>
          <w:b/>
          <w:bCs/>
          <w:sz w:val="24"/>
          <w:szCs w:val="24"/>
        </w:rPr>
      </w:pPr>
      <w:r w:rsidRPr="0061613C">
        <w:rPr>
          <w:b/>
          <w:bCs/>
          <w:sz w:val="24"/>
          <w:szCs w:val="24"/>
        </w:rPr>
        <w:t xml:space="preserve">Action 6: </w:t>
      </w:r>
    </w:p>
    <w:p w14:paraId="4FEEACEA" w14:textId="4F4271B5" w:rsidR="0061613C" w:rsidRPr="0061613C" w:rsidRDefault="0061613C" w:rsidP="0061613C">
      <w:pPr>
        <w:rPr>
          <w:sz w:val="24"/>
          <w:szCs w:val="24"/>
        </w:rPr>
      </w:pPr>
      <w:r w:rsidRPr="0061613C">
        <w:rPr>
          <w:b/>
          <w:bCs/>
          <w:sz w:val="24"/>
          <w:szCs w:val="24"/>
        </w:rPr>
        <w:t>Raise Awareness of Greater Staffing Flexibilities</w:t>
      </w:r>
      <w:r w:rsidRPr="0061613C">
        <w:rPr>
          <w:b/>
          <w:bCs/>
          <w:sz w:val="24"/>
          <w:szCs w:val="24"/>
        </w:rPr>
        <w:br/>
      </w:r>
      <w:r w:rsidRPr="0061613C">
        <w:rPr>
          <w:sz w:val="24"/>
          <w:szCs w:val="24"/>
        </w:rPr>
        <w:t>Following consultation with the sector, changes to the early years foundation stage (EYFS) framework have been introduced to help nursery managers better utilise the skills and experience of their existing staff.</w:t>
      </w:r>
    </w:p>
    <w:p w14:paraId="126C77EF" w14:textId="77777777" w:rsidR="0061613C" w:rsidRPr="00EC4BE4" w:rsidRDefault="0061613C" w:rsidP="0061613C">
      <w:pPr>
        <w:rPr>
          <w:sz w:val="24"/>
          <w:szCs w:val="24"/>
        </w:rPr>
      </w:pPr>
      <w:r w:rsidRPr="0061613C">
        <w:rPr>
          <w:sz w:val="24"/>
          <w:szCs w:val="24"/>
        </w:rPr>
        <w:t xml:space="preserve">Here are the two </w:t>
      </w:r>
      <w:r w:rsidRPr="00EC4BE4">
        <w:rPr>
          <w:sz w:val="24"/>
          <w:szCs w:val="24"/>
        </w:rPr>
        <w:t>key changes that will have a direct impact on staffing:</w:t>
      </w:r>
    </w:p>
    <w:p w14:paraId="047CD154" w14:textId="77777777" w:rsidR="0061613C" w:rsidRPr="0061613C" w:rsidRDefault="0061613C" w:rsidP="0061613C">
      <w:pPr>
        <w:rPr>
          <w:b/>
          <w:bCs/>
          <w:sz w:val="24"/>
          <w:szCs w:val="24"/>
        </w:rPr>
      </w:pPr>
      <w:r w:rsidRPr="0061613C">
        <w:rPr>
          <w:b/>
          <w:bCs/>
          <w:sz w:val="24"/>
          <w:szCs w:val="24"/>
        </w:rPr>
        <w:t>1) Ratio changes:</w:t>
      </w:r>
    </w:p>
    <w:p w14:paraId="43773412" w14:textId="1F456063" w:rsidR="0061613C" w:rsidRPr="0061613C" w:rsidRDefault="0061613C" w:rsidP="0061613C">
      <w:pPr>
        <w:numPr>
          <w:ilvl w:val="0"/>
          <w:numId w:val="11"/>
        </w:numPr>
        <w:rPr>
          <w:sz w:val="24"/>
          <w:szCs w:val="24"/>
        </w:rPr>
      </w:pPr>
      <w:r w:rsidRPr="0061613C">
        <w:rPr>
          <w:sz w:val="24"/>
          <w:szCs w:val="24"/>
        </w:rPr>
        <w:t xml:space="preserve">The removal of the requirement for all Level 3 staff to have a Level 2 maths qualification to count in ratio was introduced in January 2024. </w:t>
      </w:r>
      <w:r w:rsidR="009025E6">
        <w:rPr>
          <w:sz w:val="24"/>
          <w:szCs w:val="24"/>
        </w:rPr>
        <w:t xml:space="preserve"> </w:t>
      </w:r>
      <w:r w:rsidRPr="0061613C">
        <w:rPr>
          <w:sz w:val="24"/>
          <w:szCs w:val="24"/>
        </w:rPr>
        <w:t xml:space="preserve">While managers must still have the qualification (achieved either prior to or within two years of appointment from 1 January 2024), Level 3 practitioners with an approved, full </w:t>
      </w:r>
      <w:r w:rsidRPr="0061613C">
        <w:rPr>
          <w:sz w:val="24"/>
          <w:szCs w:val="24"/>
        </w:rPr>
        <w:lastRenderedPageBreak/>
        <w:t>and relevant Level 3 qualification are now exempt from the maths requirement for ratio purposes.</w:t>
      </w:r>
    </w:p>
    <w:p w14:paraId="4F1564FD" w14:textId="77777777" w:rsidR="0061613C" w:rsidRPr="0061613C" w:rsidRDefault="0061613C" w:rsidP="0061613C">
      <w:pPr>
        <w:numPr>
          <w:ilvl w:val="0"/>
          <w:numId w:val="11"/>
        </w:numPr>
        <w:rPr>
          <w:sz w:val="24"/>
          <w:szCs w:val="24"/>
        </w:rPr>
      </w:pPr>
      <w:r w:rsidRPr="0061613C">
        <w:rPr>
          <w:sz w:val="24"/>
          <w:szCs w:val="24"/>
        </w:rPr>
        <w:t>These changes aim to increase the available workforce, address staffing shortages, and remove barriers for experienced practitioners to progress their careers.</w:t>
      </w:r>
    </w:p>
    <w:p w14:paraId="053186A8" w14:textId="77777777" w:rsidR="0061613C" w:rsidRPr="0061613C" w:rsidRDefault="0061613C" w:rsidP="0061613C">
      <w:pPr>
        <w:rPr>
          <w:sz w:val="24"/>
          <w:szCs w:val="24"/>
        </w:rPr>
      </w:pPr>
      <w:r w:rsidRPr="0061613C">
        <w:rPr>
          <w:b/>
          <w:bCs/>
          <w:sz w:val="24"/>
          <w:szCs w:val="24"/>
        </w:rPr>
        <w:t>2) New experience-based route for early years staff:</w:t>
      </w:r>
      <w:r w:rsidRPr="0061613C">
        <w:rPr>
          <w:b/>
          <w:bCs/>
          <w:sz w:val="24"/>
          <w:szCs w:val="24"/>
        </w:rPr>
        <w:br/>
      </w:r>
      <w:r w:rsidRPr="0061613C">
        <w:rPr>
          <w:sz w:val="24"/>
          <w:szCs w:val="24"/>
        </w:rPr>
        <w:t>To support early years providers to recruit and retain sufficient, skilled staff, DfE has introduced an experience-based route for early years staff who do not hold full and relevant qualifications.</w:t>
      </w:r>
    </w:p>
    <w:p w14:paraId="580796AD" w14:textId="13E16BB1" w:rsidR="0061613C" w:rsidRPr="0061613C" w:rsidRDefault="0061613C" w:rsidP="0061613C">
      <w:pPr>
        <w:numPr>
          <w:ilvl w:val="0"/>
          <w:numId w:val="12"/>
        </w:numPr>
        <w:rPr>
          <w:sz w:val="24"/>
          <w:szCs w:val="24"/>
        </w:rPr>
      </w:pPr>
      <w:r w:rsidRPr="0061613C">
        <w:rPr>
          <w:sz w:val="24"/>
          <w:szCs w:val="24"/>
        </w:rPr>
        <w:t>From 3 March</w:t>
      </w:r>
      <w:r w:rsidR="00EC4BE4">
        <w:rPr>
          <w:sz w:val="24"/>
          <w:szCs w:val="24"/>
        </w:rPr>
        <w:t xml:space="preserve"> </w:t>
      </w:r>
      <w:r w:rsidR="007F7DB4">
        <w:rPr>
          <w:sz w:val="24"/>
          <w:szCs w:val="24"/>
        </w:rPr>
        <w:t>2025,</w:t>
      </w:r>
      <w:r w:rsidRPr="0061613C">
        <w:rPr>
          <w:sz w:val="24"/>
          <w:szCs w:val="24"/>
        </w:rPr>
        <w:t xml:space="preserve"> unqualified early years staff working in settings will be able to undertake this route to count in ratios at Level 3 following a period of supervised practice.</w:t>
      </w:r>
    </w:p>
    <w:p w14:paraId="362C4BCC" w14:textId="77777777" w:rsidR="0061613C" w:rsidRPr="0061613C" w:rsidRDefault="0061613C" w:rsidP="0061613C">
      <w:pPr>
        <w:numPr>
          <w:ilvl w:val="0"/>
          <w:numId w:val="12"/>
        </w:numPr>
        <w:rPr>
          <w:sz w:val="24"/>
          <w:szCs w:val="24"/>
        </w:rPr>
      </w:pPr>
      <w:r w:rsidRPr="0061613C">
        <w:rPr>
          <w:sz w:val="24"/>
          <w:szCs w:val="24"/>
        </w:rPr>
        <w:t>Eligibility includes staff who hold either a full and relevant Level 2 qualification, a Level 3 or above qualification relevant to the care or education of children (but not full and relevant), or those with at least one year of experience working with early years children aged 0 to 5.</w:t>
      </w:r>
    </w:p>
    <w:p w14:paraId="5C649D4F" w14:textId="77777777" w:rsidR="0061613C" w:rsidRPr="0061613C" w:rsidRDefault="0061613C" w:rsidP="0061613C">
      <w:pPr>
        <w:numPr>
          <w:ilvl w:val="0"/>
          <w:numId w:val="12"/>
        </w:numPr>
        <w:rPr>
          <w:sz w:val="24"/>
          <w:szCs w:val="24"/>
        </w:rPr>
      </w:pPr>
      <w:r w:rsidRPr="0061613C">
        <w:rPr>
          <w:sz w:val="24"/>
          <w:szCs w:val="24"/>
        </w:rPr>
        <w:t>Providers must have received a good or outstanding judgement for overall effectiveness in their most recent Ofsted inspection.</w:t>
      </w:r>
    </w:p>
    <w:p w14:paraId="1AF3D57D" w14:textId="77777777" w:rsidR="0061613C" w:rsidRPr="0061613C" w:rsidRDefault="0061613C" w:rsidP="0061613C">
      <w:pPr>
        <w:numPr>
          <w:ilvl w:val="0"/>
          <w:numId w:val="12"/>
        </w:numPr>
        <w:rPr>
          <w:sz w:val="24"/>
          <w:szCs w:val="24"/>
        </w:rPr>
      </w:pPr>
      <w:r w:rsidRPr="38410A28">
        <w:rPr>
          <w:sz w:val="24"/>
          <w:szCs w:val="24"/>
        </w:rPr>
        <w:t>Early years staff will be able to count in ratios at Level 3 through this route from September 2025, when changes to the EYFS statutory framework are expected to take effect.</w:t>
      </w:r>
    </w:p>
    <w:p w14:paraId="71CBD486" w14:textId="6CEAACE5" w:rsidR="38410A28" w:rsidRDefault="38410A28" w:rsidP="38410A28">
      <w:pPr>
        <w:rPr>
          <w:b/>
          <w:bCs/>
          <w:sz w:val="24"/>
          <w:szCs w:val="24"/>
        </w:rPr>
      </w:pPr>
      <w:r w:rsidRPr="1C830595">
        <w:rPr>
          <w:b/>
          <w:bCs/>
          <w:sz w:val="24"/>
          <w:szCs w:val="24"/>
        </w:rPr>
        <w:t xml:space="preserve">3) </w:t>
      </w:r>
      <w:r w:rsidR="3AE9DBEC" w:rsidRPr="1C830595">
        <w:rPr>
          <w:b/>
          <w:bCs/>
          <w:sz w:val="24"/>
          <w:szCs w:val="24"/>
        </w:rPr>
        <w:t>Flexibilities for apprentices:</w:t>
      </w:r>
    </w:p>
    <w:p w14:paraId="515B48E5" w14:textId="09F1CC9C" w:rsidR="38410A28" w:rsidRDefault="3AE9DBEC" w:rsidP="1C830595">
      <w:pPr>
        <w:spacing w:after="0"/>
      </w:pPr>
      <w:r w:rsidRPr="1C830595">
        <w:rPr>
          <w:rFonts w:ascii="Aptos" w:eastAsia="Aptos" w:hAnsi="Aptos" w:cs="Aptos"/>
          <w:sz w:val="24"/>
          <w:szCs w:val="24"/>
        </w:rPr>
        <w:t>To allow more people to earn while they learn as they build their early years career, recently introduced changes aim to empower setting managers so that:</w:t>
      </w:r>
    </w:p>
    <w:p w14:paraId="3777B883" w14:textId="760452C1" w:rsidR="38410A28" w:rsidRDefault="3AE9DBEC" w:rsidP="1C830595">
      <w:pPr>
        <w:pStyle w:val="ListParagraph"/>
        <w:numPr>
          <w:ilvl w:val="0"/>
          <w:numId w:val="1"/>
        </w:numPr>
        <w:spacing w:after="0"/>
        <w:rPr>
          <w:rFonts w:ascii="Aptos" w:eastAsia="Aptos" w:hAnsi="Aptos" w:cs="Aptos"/>
          <w:sz w:val="24"/>
          <w:szCs w:val="24"/>
        </w:rPr>
      </w:pPr>
      <w:r w:rsidRPr="1C830595">
        <w:rPr>
          <w:rFonts w:ascii="Aptos" w:eastAsia="Aptos" w:hAnsi="Aptos" w:cs="Aptos"/>
          <w:sz w:val="24"/>
          <w:szCs w:val="24"/>
        </w:rPr>
        <w:t xml:space="preserve">Apprentices and students on placement can count in </w:t>
      </w:r>
      <w:proofErr w:type="spellStart"/>
      <w:r w:rsidRPr="1C830595">
        <w:rPr>
          <w:rFonts w:ascii="Aptos" w:eastAsia="Aptos" w:hAnsi="Aptos" w:cs="Aptos"/>
          <w:sz w:val="24"/>
          <w:szCs w:val="24"/>
        </w:rPr>
        <w:t>staff:child</w:t>
      </w:r>
      <w:proofErr w:type="spellEnd"/>
      <w:r w:rsidRPr="1C830595">
        <w:rPr>
          <w:rFonts w:ascii="Aptos" w:eastAsia="Aptos" w:hAnsi="Aptos" w:cs="Aptos"/>
          <w:sz w:val="24"/>
          <w:szCs w:val="24"/>
        </w:rPr>
        <w:t xml:space="preserve"> ratios at the level below their level of study if their manager deems them sufficiently competent and responsible. For example, a level 3 apprentice who is judged by their manager to be performing well could count within the level 2 </w:t>
      </w:r>
      <w:proofErr w:type="spellStart"/>
      <w:r w:rsidRPr="1C830595">
        <w:rPr>
          <w:rFonts w:ascii="Aptos" w:eastAsia="Aptos" w:hAnsi="Aptos" w:cs="Aptos"/>
          <w:sz w:val="24"/>
          <w:szCs w:val="24"/>
        </w:rPr>
        <w:t>staff:child</w:t>
      </w:r>
      <w:proofErr w:type="spellEnd"/>
      <w:r w:rsidRPr="1C830595">
        <w:rPr>
          <w:rFonts w:ascii="Aptos" w:eastAsia="Aptos" w:hAnsi="Aptos" w:cs="Aptos"/>
          <w:sz w:val="24"/>
          <w:szCs w:val="24"/>
        </w:rPr>
        <w:t xml:space="preserve"> ratios; equally, a level 6 trainee could be brought into the level 3 </w:t>
      </w:r>
      <w:proofErr w:type="spellStart"/>
      <w:r w:rsidRPr="1C830595">
        <w:rPr>
          <w:rFonts w:ascii="Aptos" w:eastAsia="Aptos" w:hAnsi="Aptos" w:cs="Aptos"/>
          <w:sz w:val="24"/>
          <w:szCs w:val="24"/>
        </w:rPr>
        <w:t>staff:child</w:t>
      </w:r>
      <w:proofErr w:type="spellEnd"/>
      <w:r w:rsidRPr="1C830595">
        <w:rPr>
          <w:rFonts w:ascii="Aptos" w:eastAsia="Aptos" w:hAnsi="Aptos" w:cs="Aptos"/>
          <w:sz w:val="24"/>
          <w:szCs w:val="24"/>
        </w:rPr>
        <w:t xml:space="preserve"> ratios.</w:t>
      </w:r>
    </w:p>
    <w:p w14:paraId="2DA3808D" w14:textId="2AE0E60B" w:rsidR="38410A28" w:rsidRDefault="3AE9DBEC" w:rsidP="1C830595">
      <w:pPr>
        <w:pStyle w:val="ListParagraph"/>
        <w:numPr>
          <w:ilvl w:val="0"/>
          <w:numId w:val="1"/>
        </w:numPr>
        <w:spacing w:after="0"/>
        <w:rPr>
          <w:rFonts w:ascii="Aptos" w:eastAsia="Aptos" w:hAnsi="Aptos" w:cs="Aptos"/>
          <w:sz w:val="24"/>
          <w:szCs w:val="24"/>
        </w:rPr>
      </w:pPr>
      <w:r w:rsidRPr="1C830595">
        <w:rPr>
          <w:rFonts w:ascii="Aptos" w:eastAsia="Aptos" w:hAnsi="Aptos" w:cs="Aptos"/>
          <w:sz w:val="24"/>
          <w:szCs w:val="24"/>
        </w:rPr>
        <w:t>Settings will now be able to decide whether adult learners over the age of 19 when they start their apprenticeship course will need to complete a level 2 English and maths qualification (equivalent to GCSE) in order to pass it.</w:t>
      </w:r>
    </w:p>
    <w:p w14:paraId="4FBC33F8" w14:textId="3F80D0DF" w:rsidR="38410A28" w:rsidRDefault="38410A28" w:rsidP="38410A28">
      <w:pPr>
        <w:rPr>
          <w:b/>
          <w:bCs/>
          <w:sz w:val="24"/>
          <w:szCs w:val="24"/>
        </w:rPr>
      </w:pPr>
    </w:p>
    <w:p w14:paraId="7CFD11F3" w14:textId="77777777" w:rsidR="007F7DB4" w:rsidRDefault="0061613C" w:rsidP="0061613C">
      <w:pPr>
        <w:rPr>
          <w:sz w:val="24"/>
          <w:szCs w:val="24"/>
        </w:rPr>
      </w:pPr>
      <w:r w:rsidRPr="0061613C">
        <w:rPr>
          <w:b/>
          <w:bCs/>
          <w:sz w:val="24"/>
          <w:szCs w:val="24"/>
        </w:rPr>
        <w:t>Links:</w:t>
      </w:r>
      <w:r w:rsidRPr="0061613C">
        <w:rPr>
          <w:b/>
          <w:bCs/>
          <w:sz w:val="24"/>
          <w:szCs w:val="24"/>
        </w:rPr>
        <w:br/>
      </w:r>
      <w:r w:rsidRPr="0061613C">
        <w:rPr>
          <w:sz w:val="24"/>
          <w:szCs w:val="24"/>
        </w:rPr>
        <w:t>View the non-statutory guidance and eligibility criteria here:</w:t>
      </w:r>
      <w:r w:rsidRPr="0061613C">
        <w:rPr>
          <w:sz w:val="24"/>
          <w:szCs w:val="24"/>
        </w:rPr>
        <w:br/>
      </w:r>
      <w:hyperlink r:id="rId51" w:history="1">
        <w:r w:rsidRPr="0061613C">
          <w:rPr>
            <w:rStyle w:val="Hyperlink"/>
            <w:sz w:val="24"/>
            <w:szCs w:val="24"/>
          </w:rPr>
          <w:t>Experience-based route for early years staff - GOV.UK</w:t>
        </w:r>
      </w:hyperlink>
      <w:r w:rsidRPr="0061613C">
        <w:rPr>
          <w:sz w:val="24"/>
          <w:szCs w:val="24"/>
        </w:rPr>
        <w:br/>
        <w:t>Or the Early Years qualifications requirements and standards here:</w:t>
      </w:r>
    </w:p>
    <w:p w14:paraId="0DB53C67" w14:textId="7C9CE989" w:rsidR="002966C5" w:rsidRDefault="002966C5" w:rsidP="0061613C">
      <w:pPr>
        <w:rPr>
          <w:sz w:val="24"/>
          <w:szCs w:val="24"/>
        </w:rPr>
      </w:pPr>
      <w:hyperlink r:id="rId52" w:history="1">
        <w:r w:rsidRPr="00A1085A">
          <w:rPr>
            <w:rStyle w:val="Hyperlink"/>
            <w:sz w:val="24"/>
            <w:szCs w:val="24"/>
          </w:rPr>
          <w:t>https://assets.publishing.service.gov.uk/media/67a4fc4e0e720adbd4f6ae27/Early_years_qualification_requirements-and-standards.pdf</w:t>
        </w:r>
      </w:hyperlink>
    </w:p>
    <w:p w14:paraId="1751E492" w14:textId="19957514" w:rsidR="0061613C" w:rsidRPr="0061613C" w:rsidRDefault="0061613C" w:rsidP="0061613C">
      <w:pPr>
        <w:rPr>
          <w:sz w:val="24"/>
          <w:szCs w:val="24"/>
        </w:rPr>
      </w:pPr>
      <w:r w:rsidRPr="0061613C">
        <w:rPr>
          <w:sz w:val="24"/>
          <w:szCs w:val="24"/>
        </w:rPr>
        <w:t>Government response to the consultation:</w:t>
      </w:r>
      <w:r w:rsidRPr="0061613C">
        <w:rPr>
          <w:b/>
          <w:bCs/>
          <w:sz w:val="24"/>
          <w:szCs w:val="24"/>
        </w:rPr>
        <w:t xml:space="preserve"> </w:t>
      </w:r>
      <w:hyperlink r:id="rId53" w:history="1">
        <w:r w:rsidRPr="0061613C">
          <w:rPr>
            <w:rStyle w:val="Hyperlink"/>
            <w:sz w:val="24"/>
            <w:szCs w:val="24"/>
          </w:rPr>
          <w:t>Early years foundation stage (EYFS): regulatory changes - GOV.UK</w:t>
        </w:r>
      </w:hyperlink>
    </w:p>
    <w:p w14:paraId="125BF7AC" w14:textId="77777777" w:rsidR="00D76AB0" w:rsidRDefault="0061613C" w:rsidP="00D76AB0">
      <w:pPr>
        <w:spacing w:after="0"/>
        <w:rPr>
          <w:sz w:val="24"/>
          <w:szCs w:val="24"/>
        </w:rPr>
      </w:pPr>
      <w:r w:rsidRPr="0061613C">
        <w:rPr>
          <w:sz w:val="24"/>
          <w:szCs w:val="24"/>
        </w:rPr>
        <w:t>Changes to apprenticeships</w:t>
      </w:r>
    </w:p>
    <w:p w14:paraId="78D286ED" w14:textId="462618D1" w:rsidR="0061613C" w:rsidRPr="0061613C" w:rsidRDefault="00D76AB0" w:rsidP="00D76AB0">
      <w:pPr>
        <w:spacing w:after="0"/>
        <w:rPr>
          <w:sz w:val="24"/>
          <w:szCs w:val="24"/>
        </w:rPr>
      </w:pPr>
      <w:hyperlink r:id="rId54" w:history="1">
        <w:r w:rsidRPr="00983261">
          <w:rPr>
            <w:rStyle w:val="Hyperlink"/>
            <w:sz w:val="24"/>
            <w:szCs w:val="24"/>
          </w:rPr>
          <w:t>https://www.gov.uk/government/news/10000-more-apprentices-as-government-slashes-red-tape-to-boost-growth</w:t>
        </w:r>
      </w:hyperlink>
    </w:p>
    <w:p w14:paraId="411C7DE0" w14:textId="77777777" w:rsidR="00D76AB0" w:rsidRDefault="00D76AB0" w:rsidP="0061613C">
      <w:pPr>
        <w:rPr>
          <w:b/>
          <w:bCs/>
          <w:sz w:val="24"/>
          <w:szCs w:val="24"/>
        </w:rPr>
      </w:pPr>
    </w:p>
    <w:p w14:paraId="246CFB8F" w14:textId="6DE3395C" w:rsidR="00EC4BE4" w:rsidRDefault="00D64CE7" w:rsidP="0061613C">
      <w:pPr>
        <w:rPr>
          <w:b/>
          <w:bCs/>
          <w:sz w:val="24"/>
          <w:szCs w:val="24"/>
        </w:rPr>
      </w:pPr>
      <w:r w:rsidRPr="0061613C">
        <w:rPr>
          <w:b/>
          <w:bCs/>
          <w:sz w:val="24"/>
          <w:szCs w:val="24"/>
        </w:rPr>
        <w:t xml:space="preserve">Action 7: </w:t>
      </w:r>
    </w:p>
    <w:p w14:paraId="700B8DDD" w14:textId="6E56A31A" w:rsidR="0061613C" w:rsidRPr="0061613C" w:rsidRDefault="0061613C" w:rsidP="0061613C">
      <w:pPr>
        <w:rPr>
          <w:b/>
          <w:bCs/>
          <w:sz w:val="24"/>
          <w:szCs w:val="24"/>
        </w:rPr>
      </w:pPr>
      <w:r w:rsidRPr="0061613C">
        <w:rPr>
          <w:b/>
          <w:bCs/>
          <w:sz w:val="24"/>
          <w:szCs w:val="24"/>
        </w:rPr>
        <w:t>New Digital Qualification Checker</w:t>
      </w:r>
    </w:p>
    <w:p w14:paraId="0306F033" w14:textId="75876FE9" w:rsidR="0061613C" w:rsidRPr="0061613C" w:rsidRDefault="0061613C" w:rsidP="0061613C">
      <w:pPr>
        <w:rPr>
          <w:sz w:val="24"/>
          <w:szCs w:val="24"/>
        </w:rPr>
      </w:pPr>
      <w:r w:rsidRPr="0061613C">
        <w:rPr>
          <w:sz w:val="24"/>
          <w:szCs w:val="24"/>
        </w:rPr>
        <w:t xml:space="preserve">Following a successful pilot, the DfE has launched a new </w:t>
      </w:r>
      <w:r w:rsidRPr="0061613C">
        <w:rPr>
          <w:i/>
          <w:iCs/>
          <w:sz w:val="24"/>
          <w:szCs w:val="24"/>
        </w:rPr>
        <w:t xml:space="preserve">Check an Early Years Qualification </w:t>
      </w:r>
      <w:r w:rsidRPr="0061613C">
        <w:rPr>
          <w:sz w:val="24"/>
          <w:szCs w:val="24"/>
        </w:rPr>
        <w:t xml:space="preserve">digital service to help managers approve the status of qualifications held by existing and prospective staff members.  The aim of the service is to save managers time and increase their confidence in having sufficiently qualified staff ahead of September 2025 rollout of the of the expansion of the funded hours. </w:t>
      </w:r>
      <w:r w:rsidR="00EC4BE4">
        <w:rPr>
          <w:sz w:val="24"/>
          <w:szCs w:val="24"/>
        </w:rPr>
        <w:t xml:space="preserve"> </w:t>
      </w:r>
      <w:r w:rsidRPr="0061613C">
        <w:rPr>
          <w:sz w:val="24"/>
          <w:szCs w:val="24"/>
        </w:rPr>
        <w:t>Mangers can use this service to:</w:t>
      </w:r>
    </w:p>
    <w:p w14:paraId="3C39768C" w14:textId="77777777" w:rsidR="0061613C" w:rsidRPr="0061613C" w:rsidRDefault="0061613C" w:rsidP="0061613C">
      <w:pPr>
        <w:numPr>
          <w:ilvl w:val="0"/>
          <w:numId w:val="13"/>
        </w:numPr>
        <w:rPr>
          <w:sz w:val="24"/>
          <w:szCs w:val="24"/>
        </w:rPr>
      </w:pPr>
      <w:r w:rsidRPr="0061613C">
        <w:rPr>
          <w:sz w:val="24"/>
          <w:szCs w:val="24"/>
        </w:rPr>
        <w:t xml:space="preserve">check if an early years qualification achieved in England is approved as full and relevant by the DfE </w:t>
      </w:r>
    </w:p>
    <w:p w14:paraId="03859E2D" w14:textId="77777777" w:rsidR="0061613C" w:rsidRPr="0061613C" w:rsidRDefault="0061613C" w:rsidP="0061613C">
      <w:pPr>
        <w:numPr>
          <w:ilvl w:val="0"/>
          <w:numId w:val="13"/>
        </w:numPr>
        <w:rPr>
          <w:sz w:val="24"/>
          <w:szCs w:val="24"/>
        </w:rPr>
      </w:pPr>
      <w:r w:rsidRPr="0061613C">
        <w:rPr>
          <w:sz w:val="24"/>
          <w:szCs w:val="24"/>
        </w:rPr>
        <w:t>confirm if someone who holds this qualification can count in staff: child ratios at level 2, 3 or 6 in an early years setting in England</w:t>
      </w:r>
    </w:p>
    <w:p w14:paraId="1D5E24AD" w14:textId="77777777" w:rsidR="0061613C" w:rsidRDefault="0061613C" w:rsidP="0061613C">
      <w:pPr>
        <w:rPr>
          <w:sz w:val="24"/>
          <w:szCs w:val="24"/>
        </w:rPr>
      </w:pPr>
      <w:r w:rsidRPr="0061613C">
        <w:rPr>
          <w:b/>
          <w:bCs/>
          <w:sz w:val="24"/>
          <w:szCs w:val="24"/>
        </w:rPr>
        <w:t>More information:</w:t>
      </w:r>
      <w:r w:rsidRPr="0061613C">
        <w:rPr>
          <w:b/>
          <w:bCs/>
          <w:sz w:val="24"/>
          <w:szCs w:val="24"/>
        </w:rPr>
        <w:br/>
      </w:r>
      <w:hyperlink r:id="rId55" w:history="1">
        <w:r w:rsidRPr="00EC4BE4">
          <w:rPr>
            <w:rStyle w:val="Hyperlink"/>
            <w:sz w:val="24"/>
            <w:szCs w:val="24"/>
          </w:rPr>
          <w:t>Start - Check an Early Years qualification</w:t>
        </w:r>
      </w:hyperlink>
      <w:r w:rsidRPr="0061613C">
        <w:rPr>
          <w:b/>
          <w:bCs/>
          <w:sz w:val="24"/>
          <w:szCs w:val="24"/>
        </w:rPr>
        <w:br/>
      </w:r>
      <w:r w:rsidRPr="0061613C">
        <w:rPr>
          <w:sz w:val="24"/>
          <w:szCs w:val="24"/>
        </w:rPr>
        <w:t>This new online service replaces the existing EYQL(Early Years Qualifications List) spreadsheet.</w:t>
      </w:r>
    </w:p>
    <w:p w14:paraId="553EAC72" w14:textId="77777777" w:rsidR="002D7657" w:rsidRDefault="002D7657" w:rsidP="0061613C">
      <w:pPr>
        <w:rPr>
          <w:sz w:val="24"/>
          <w:szCs w:val="24"/>
        </w:rPr>
      </w:pPr>
    </w:p>
    <w:p w14:paraId="6C98FA2E" w14:textId="77777777" w:rsidR="002D7657" w:rsidRDefault="002D7657" w:rsidP="0061613C">
      <w:pPr>
        <w:rPr>
          <w:sz w:val="24"/>
          <w:szCs w:val="24"/>
        </w:rPr>
      </w:pPr>
    </w:p>
    <w:p w14:paraId="1F32494B" w14:textId="77777777" w:rsidR="002D7657" w:rsidRDefault="002D7657" w:rsidP="0061613C">
      <w:pPr>
        <w:rPr>
          <w:sz w:val="24"/>
          <w:szCs w:val="24"/>
        </w:rPr>
      </w:pPr>
    </w:p>
    <w:p w14:paraId="17595AAE" w14:textId="77777777" w:rsidR="002D7657" w:rsidRDefault="002D7657" w:rsidP="0061613C">
      <w:pPr>
        <w:rPr>
          <w:sz w:val="24"/>
          <w:szCs w:val="24"/>
        </w:rPr>
      </w:pPr>
    </w:p>
    <w:p w14:paraId="3042BB2F" w14:textId="77777777" w:rsidR="002D7657" w:rsidRDefault="002D7657" w:rsidP="0061613C">
      <w:pPr>
        <w:rPr>
          <w:sz w:val="24"/>
          <w:szCs w:val="24"/>
        </w:rPr>
      </w:pPr>
    </w:p>
    <w:p w14:paraId="0F658FD6" w14:textId="77777777" w:rsidR="002D7657" w:rsidRDefault="002D7657" w:rsidP="0061613C">
      <w:pPr>
        <w:rPr>
          <w:sz w:val="24"/>
          <w:szCs w:val="24"/>
        </w:rPr>
      </w:pPr>
    </w:p>
    <w:p w14:paraId="600CC35A" w14:textId="77777777" w:rsidR="002D7657" w:rsidRDefault="002D7657" w:rsidP="0061613C">
      <w:pPr>
        <w:rPr>
          <w:sz w:val="24"/>
          <w:szCs w:val="24"/>
        </w:rPr>
      </w:pPr>
    </w:p>
    <w:p w14:paraId="3D4DE8E0" w14:textId="70EBA6A0" w:rsidR="002966C5" w:rsidRDefault="002966C5">
      <w:pPr>
        <w:rPr>
          <w:sz w:val="24"/>
          <w:szCs w:val="24"/>
        </w:rPr>
      </w:pPr>
      <w:r>
        <w:rPr>
          <w:sz w:val="24"/>
          <w:szCs w:val="24"/>
        </w:rPr>
        <w:br w:type="page"/>
      </w:r>
    </w:p>
    <w:p w14:paraId="367E7DAF" w14:textId="6B5D1F92" w:rsidR="0061613C" w:rsidRPr="00F022CD" w:rsidRDefault="0061613C" w:rsidP="00DB7C3A">
      <w:pPr>
        <w:pStyle w:val="Heading1"/>
        <w:numPr>
          <w:ilvl w:val="0"/>
          <w:numId w:val="19"/>
        </w:numPr>
        <w:rPr>
          <w:b/>
          <w:bCs/>
          <w:color w:val="auto"/>
          <w:sz w:val="24"/>
          <w:szCs w:val="24"/>
        </w:rPr>
      </w:pPr>
      <w:bookmarkStart w:id="8" w:name="_Toc204178428"/>
      <w:r w:rsidRPr="00F022CD">
        <w:rPr>
          <w:b/>
          <w:bCs/>
          <w:color w:val="auto"/>
          <w:sz w:val="24"/>
          <w:szCs w:val="24"/>
        </w:rPr>
        <w:lastRenderedPageBreak/>
        <w:t>Region and Local Authority case studies</w:t>
      </w:r>
      <w:bookmarkEnd w:id="8"/>
    </w:p>
    <w:p w14:paraId="03384843" w14:textId="262EF8D3" w:rsidR="0061613C" w:rsidRPr="00EC4BE4" w:rsidRDefault="00F022CD" w:rsidP="00F022CD">
      <w:pPr>
        <w:pStyle w:val="Heading2"/>
        <w:rPr>
          <w:b/>
          <w:bCs/>
          <w:color w:val="auto"/>
          <w:sz w:val="24"/>
          <w:szCs w:val="24"/>
        </w:rPr>
      </w:pPr>
      <w:bookmarkStart w:id="9" w:name="_Toc204178429"/>
      <w:r w:rsidRPr="00EC4BE4">
        <w:rPr>
          <w:b/>
          <w:bCs/>
          <w:color w:val="auto"/>
          <w:sz w:val="24"/>
          <w:szCs w:val="24"/>
        </w:rPr>
        <w:t>3.1</w:t>
      </w:r>
      <w:r w:rsidRPr="00EC4BE4">
        <w:rPr>
          <w:b/>
          <w:bCs/>
          <w:color w:val="auto"/>
          <w:sz w:val="24"/>
          <w:szCs w:val="24"/>
        </w:rPr>
        <w:tab/>
      </w:r>
      <w:r w:rsidR="0061613C" w:rsidRPr="00EC4BE4">
        <w:rPr>
          <w:b/>
          <w:bCs/>
          <w:color w:val="auto"/>
          <w:sz w:val="24"/>
          <w:szCs w:val="24"/>
        </w:rPr>
        <w:t>Lincolnshire County Council Childcare Workforce Strategy</w:t>
      </w:r>
      <w:bookmarkEnd w:id="9"/>
    </w:p>
    <w:p w14:paraId="59B43819" w14:textId="17FD80D8" w:rsidR="0061613C" w:rsidRPr="0061613C" w:rsidRDefault="0061613C" w:rsidP="0061613C">
      <w:pPr>
        <w:rPr>
          <w:sz w:val="24"/>
          <w:szCs w:val="24"/>
        </w:rPr>
      </w:pPr>
      <w:r w:rsidRPr="0061613C">
        <w:rPr>
          <w:sz w:val="24"/>
          <w:szCs w:val="24"/>
        </w:rPr>
        <w:t xml:space="preserve">The announcement of childcare reforms in the 2023 budget served as the catalyst for Lincolnshire County Council (LCC) to develop a comprehensive strategy aimed at supporting and sustaining a strong, resilient childcare workforce to meet the demand for more childcare places. </w:t>
      </w:r>
      <w:r w:rsidR="009025E6">
        <w:rPr>
          <w:sz w:val="24"/>
          <w:szCs w:val="24"/>
        </w:rPr>
        <w:t xml:space="preserve"> </w:t>
      </w:r>
      <w:r w:rsidRPr="0061613C">
        <w:rPr>
          <w:sz w:val="24"/>
          <w:szCs w:val="24"/>
        </w:rPr>
        <w:t>Recognising that staff recruitment would be the primary challenge in ensuring sufficient childcare provision, the early years team prioritised recruitment and retention as a central focus.</w:t>
      </w:r>
    </w:p>
    <w:p w14:paraId="5C562C2C" w14:textId="77777777" w:rsidR="00EC4BE4" w:rsidRDefault="0061613C" w:rsidP="0061613C">
      <w:pPr>
        <w:rPr>
          <w:sz w:val="24"/>
          <w:szCs w:val="24"/>
        </w:rPr>
      </w:pPr>
      <w:r w:rsidRPr="0061613C">
        <w:rPr>
          <w:sz w:val="24"/>
          <w:szCs w:val="24"/>
        </w:rPr>
        <w:t xml:space="preserve">Data collected in 2023 found that 60 percent of providers in Lincolnshire were facing recruitment challenges.  The main issue was the shortage or poor quality of applications, followed by the lack of Level 3 applicants.  Thirty five percent of providers surveyed cited low pay as the reason they were struggling to retain staff.  The 2023-2024 annual assessment of childcare sufficiency is currently being reported on, and results are due to be published imminently. </w:t>
      </w:r>
    </w:p>
    <w:p w14:paraId="2A20E519" w14:textId="730C6E06" w:rsidR="0061613C" w:rsidRPr="0061613C" w:rsidRDefault="0061613C" w:rsidP="0061613C">
      <w:pPr>
        <w:rPr>
          <w:b/>
          <w:bCs/>
          <w:sz w:val="24"/>
          <w:szCs w:val="24"/>
        </w:rPr>
      </w:pPr>
      <w:r w:rsidRPr="0061613C">
        <w:rPr>
          <w:b/>
          <w:bCs/>
          <w:sz w:val="24"/>
          <w:szCs w:val="24"/>
        </w:rPr>
        <w:t>Lincolnshire recruitment and retention strategy</w:t>
      </w:r>
    </w:p>
    <w:p w14:paraId="4B01BF22" w14:textId="28EA7F3A" w:rsidR="0061613C" w:rsidRPr="0061613C" w:rsidRDefault="0061613C" w:rsidP="0061613C">
      <w:pPr>
        <w:rPr>
          <w:sz w:val="24"/>
          <w:szCs w:val="24"/>
        </w:rPr>
      </w:pPr>
      <w:r w:rsidRPr="0061613C">
        <w:rPr>
          <w:sz w:val="24"/>
          <w:szCs w:val="24"/>
        </w:rPr>
        <w:t xml:space="preserve">Sam Waite, sustainability and development consultant at LCC, says, ‘Workforce recruitment is mixed across the county. </w:t>
      </w:r>
      <w:r w:rsidR="009025E6">
        <w:rPr>
          <w:sz w:val="24"/>
          <w:szCs w:val="24"/>
        </w:rPr>
        <w:t xml:space="preserve"> </w:t>
      </w:r>
      <w:r w:rsidRPr="0061613C">
        <w:rPr>
          <w:sz w:val="24"/>
          <w:szCs w:val="24"/>
        </w:rPr>
        <w:t xml:space="preserve">While some settings report no issues with recruiting childcare staff, recruitment tends to be more challenging in rurally isolated areas where staff often need a car to get to work due to limited bus routes. </w:t>
      </w:r>
      <w:r w:rsidR="009025E6">
        <w:rPr>
          <w:sz w:val="24"/>
          <w:szCs w:val="24"/>
        </w:rPr>
        <w:t xml:space="preserve"> </w:t>
      </w:r>
      <w:r w:rsidRPr="0061613C">
        <w:rPr>
          <w:sz w:val="24"/>
          <w:szCs w:val="24"/>
        </w:rPr>
        <w:t>However, this is sometimes balanced by the appeal of high-quality rural settings, which attract practitioners despite the travel difficulties.’</w:t>
      </w:r>
    </w:p>
    <w:p w14:paraId="0F7C12A5" w14:textId="77777777" w:rsidR="00EC4BE4" w:rsidRDefault="0061613C" w:rsidP="0061613C">
      <w:pPr>
        <w:rPr>
          <w:sz w:val="24"/>
          <w:szCs w:val="24"/>
        </w:rPr>
      </w:pPr>
      <w:r w:rsidRPr="0061613C">
        <w:rPr>
          <w:sz w:val="24"/>
          <w:szCs w:val="24"/>
        </w:rPr>
        <w:t>Waite has gone from managing childcare sustainability across Lincolnshire single-handedly, to expanding her team with three new members of staff in the past 12 months, strengthening the LAs capacity to deliver the childcare reforms.</w:t>
      </w:r>
      <w:r w:rsidRPr="0061613C">
        <w:rPr>
          <w:sz w:val="24"/>
          <w:szCs w:val="24"/>
        </w:rPr>
        <w:br/>
        <w:t>‘One member of the team concentrates on recruitment, while the retention element is dealt with in the workforce team, who look at training, supporting and maintaining staff. This allows us to provide one-to-one support to providers that come to us saying they are struggling to recruit,’ she says.</w:t>
      </w:r>
    </w:p>
    <w:p w14:paraId="35FF4AAE" w14:textId="20BF4A9A" w:rsidR="00EC4BE4" w:rsidRDefault="0061613C" w:rsidP="0061613C">
      <w:pPr>
        <w:rPr>
          <w:sz w:val="24"/>
          <w:szCs w:val="24"/>
        </w:rPr>
      </w:pPr>
      <w:r w:rsidRPr="0061613C">
        <w:rPr>
          <w:sz w:val="24"/>
          <w:szCs w:val="24"/>
        </w:rPr>
        <w:t>Over the past six months, this arrangement has helped over half a dozen providers recruit new staff.</w:t>
      </w:r>
      <w:r w:rsidR="009025E6">
        <w:rPr>
          <w:sz w:val="24"/>
          <w:szCs w:val="24"/>
        </w:rPr>
        <w:t xml:space="preserve"> </w:t>
      </w:r>
      <w:r w:rsidRPr="0061613C">
        <w:rPr>
          <w:sz w:val="24"/>
          <w:szCs w:val="24"/>
        </w:rPr>
        <w:t xml:space="preserve"> ‘We have helped with the wording of their adverts. Childcare settings need to sell themselves more now due to the high competition. </w:t>
      </w:r>
      <w:r w:rsidR="009025E6">
        <w:rPr>
          <w:sz w:val="24"/>
          <w:szCs w:val="24"/>
        </w:rPr>
        <w:t xml:space="preserve"> </w:t>
      </w:r>
      <w:r w:rsidRPr="0061613C">
        <w:rPr>
          <w:sz w:val="24"/>
          <w:szCs w:val="24"/>
        </w:rPr>
        <w:t>Rather than just stating “this is what we need, these are the hours we need you”, we encourage them to include the key features of the setting and what’s on offer if they work there,’ Waite explains.</w:t>
      </w:r>
    </w:p>
    <w:p w14:paraId="558D7003" w14:textId="70D22D97" w:rsidR="0061613C" w:rsidRPr="0061613C" w:rsidRDefault="0061613C" w:rsidP="0061613C">
      <w:pPr>
        <w:rPr>
          <w:sz w:val="24"/>
          <w:szCs w:val="24"/>
        </w:rPr>
      </w:pPr>
      <w:r w:rsidRPr="0061613C">
        <w:rPr>
          <w:b/>
          <w:bCs/>
          <w:sz w:val="24"/>
          <w:szCs w:val="24"/>
        </w:rPr>
        <w:t>Childminders</w:t>
      </w:r>
      <w:r w:rsidRPr="0061613C">
        <w:rPr>
          <w:sz w:val="24"/>
          <w:szCs w:val="24"/>
        </w:rPr>
        <w:br/>
        <w:t xml:space="preserve">The number of childminders in Lincolnshire has </w:t>
      </w:r>
      <w:r w:rsidR="00EC4BE4">
        <w:rPr>
          <w:sz w:val="24"/>
          <w:szCs w:val="24"/>
        </w:rPr>
        <w:t>remain</w:t>
      </w:r>
      <w:r w:rsidRPr="0061613C">
        <w:rPr>
          <w:sz w:val="24"/>
          <w:szCs w:val="24"/>
        </w:rPr>
        <w:t xml:space="preserve">ed static over the past five years, ranging from 290 to 320.  ‘We have good support mechanisms in place for childminders and they feel supported.  As soon as they register, they become active, and we contact </w:t>
      </w:r>
      <w:r w:rsidRPr="0061613C">
        <w:rPr>
          <w:sz w:val="24"/>
          <w:szCs w:val="24"/>
        </w:rPr>
        <w:lastRenderedPageBreak/>
        <w:t>them to make them aware of the support available across the wider team.  This also helps with retention.</w:t>
      </w:r>
    </w:p>
    <w:p w14:paraId="2E0EF73C" w14:textId="6DE3959C" w:rsidR="0061613C" w:rsidRPr="0061613C" w:rsidRDefault="0061613C" w:rsidP="0061613C">
      <w:pPr>
        <w:rPr>
          <w:sz w:val="24"/>
          <w:szCs w:val="24"/>
        </w:rPr>
      </w:pPr>
      <w:r w:rsidRPr="0061613C">
        <w:rPr>
          <w:sz w:val="24"/>
          <w:szCs w:val="24"/>
        </w:rPr>
        <w:t>‘We have a couple of childminders who are switching to non-domestic premises to run their business, under the new reforms.  However, the business model is challenging because when renting a commercial property, they are faced with overheads that they didn’t have in their own homes,’ Waite says.</w:t>
      </w:r>
      <w:r w:rsidRPr="0061613C">
        <w:rPr>
          <w:sz w:val="24"/>
          <w:szCs w:val="24"/>
        </w:rPr>
        <w:br/>
      </w:r>
      <w:r w:rsidRPr="0061613C">
        <w:rPr>
          <w:sz w:val="24"/>
          <w:szCs w:val="24"/>
        </w:rPr>
        <w:br/>
      </w:r>
      <w:r w:rsidRPr="0061613C">
        <w:rPr>
          <w:b/>
          <w:bCs/>
          <w:sz w:val="24"/>
          <w:szCs w:val="24"/>
        </w:rPr>
        <w:t>Workforce qualifications</w:t>
      </w:r>
      <w:r w:rsidRPr="0061613C">
        <w:rPr>
          <w:sz w:val="24"/>
          <w:szCs w:val="24"/>
        </w:rPr>
        <w:br/>
        <w:t xml:space="preserve">Waite and her team have visited the five colleges in the county and spoken to them about their students and their career trajectories. </w:t>
      </w:r>
      <w:r w:rsidR="009025E6">
        <w:rPr>
          <w:sz w:val="24"/>
          <w:szCs w:val="24"/>
        </w:rPr>
        <w:t xml:space="preserve"> </w:t>
      </w:r>
      <w:r w:rsidRPr="0061613C">
        <w:rPr>
          <w:sz w:val="24"/>
          <w:szCs w:val="24"/>
        </w:rPr>
        <w:t xml:space="preserve">‘They don’t have a problem recruiting people onto the course. </w:t>
      </w:r>
      <w:r w:rsidR="009025E6">
        <w:rPr>
          <w:sz w:val="24"/>
          <w:szCs w:val="24"/>
        </w:rPr>
        <w:t xml:space="preserve"> </w:t>
      </w:r>
      <w:r w:rsidRPr="0061613C">
        <w:rPr>
          <w:sz w:val="24"/>
          <w:szCs w:val="24"/>
        </w:rPr>
        <w:t>The biggest issue is transitioning them into the childcare workforce, instead of going to work in Aldi, Lidl or somewhere else that pays more.’</w:t>
      </w:r>
    </w:p>
    <w:p w14:paraId="67EF76F5" w14:textId="4EEF6CE5" w:rsidR="00EC4BE4" w:rsidRDefault="0061613C" w:rsidP="0061613C">
      <w:pPr>
        <w:rPr>
          <w:sz w:val="24"/>
          <w:szCs w:val="24"/>
        </w:rPr>
      </w:pPr>
      <w:r w:rsidRPr="0061613C">
        <w:rPr>
          <w:sz w:val="24"/>
          <w:szCs w:val="24"/>
        </w:rPr>
        <w:t>‘Anecdotal, the lead tutors tell us that the brighter ones go on to university to do their PGCE and become primary school teachers.</w:t>
      </w:r>
      <w:r w:rsidR="009025E6">
        <w:rPr>
          <w:sz w:val="24"/>
          <w:szCs w:val="24"/>
        </w:rPr>
        <w:t xml:space="preserve"> </w:t>
      </w:r>
      <w:r w:rsidRPr="0061613C">
        <w:rPr>
          <w:sz w:val="24"/>
          <w:szCs w:val="24"/>
        </w:rPr>
        <w:t xml:space="preserve"> Only around half end up in the childcare workforce,’ she adds. </w:t>
      </w:r>
      <w:r w:rsidR="00EC4BE4">
        <w:rPr>
          <w:sz w:val="24"/>
          <w:szCs w:val="24"/>
        </w:rPr>
        <w:t xml:space="preserve"> </w:t>
      </w:r>
      <w:r w:rsidRPr="0061613C">
        <w:rPr>
          <w:sz w:val="24"/>
          <w:szCs w:val="24"/>
        </w:rPr>
        <w:t>Apprentices are being recruited more widely across the workforce but providers report that they can ‘only support so many at any one time because it lowers the quality’, Waite says.</w:t>
      </w:r>
    </w:p>
    <w:p w14:paraId="17944CD7" w14:textId="5CC07617" w:rsidR="0061613C" w:rsidRPr="00EC4BE4" w:rsidRDefault="0061613C" w:rsidP="0061613C">
      <w:pPr>
        <w:rPr>
          <w:sz w:val="24"/>
          <w:szCs w:val="24"/>
        </w:rPr>
      </w:pPr>
      <w:r w:rsidRPr="0061613C">
        <w:rPr>
          <w:sz w:val="24"/>
          <w:szCs w:val="24"/>
        </w:rPr>
        <w:t>For this reason, Waite and her team are delighted that the Government has launched a fast-track route to Level 3.</w:t>
      </w:r>
      <w:r w:rsidR="009025E6">
        <w:rPr>
          <w:sz w:val="24"/>
          <w:szCs w:val="24"/>
        </w:rPr>
        <w:t xml:space="preserve"> </w:t>
      </w:r>
      <w:r w:rsidRPr="0061613C">
        <w:rPr>
          <w:sz w:val="24"/>
          <w:szCs w:val="24"/>
        </w:rPr>
        <w:t xml:space="preserve"> ‘One area of focus is attracting people beyond the age of 19 that are unqualified and looking for a change in career after having children. </w:t>
      </w:r>
      <w:r w:rsidR="009025E6">
        <w:rPr>
          <w:sz w:val="24"/>
          <w:szCs w:val="24"/>
        </w:rPr>
        <w:t xml:space="preserve"> </w:t>
      </w:r>
      <w:r w:rsidRPr="0061613C">
        <w:rPr>
          <w:sz w:val="24"/>
          <w:szCs w:val="24"/>
        </w:rPr>
        <w:t xml:space="preserve">The new experienced based route to level three qualification supports this. </w:t>
      </w:r>
      <w:r w:rsidR="009025E6">
        <w:rPr>
          <w:sz w:val="24"/>
          <w:szCs w:val="24"/>
        </w:rPr>
        <w:t xml:space="preserve"> </w:t>
      </w:r>
      <w:r w:rsidRPr="0061613C">
        <w:rPr>
          <w:sz w:val="24"/>
          <w:szCs w:val="24"/>
        </w:rPr>
        <w:t>It means they don’t have to do three years studying for Level 3.’</w:t>
      </w:r>
    </w:p>
    <w:p w14:paraId="35E1FF3D" w14:textId="77777777" w:rsidR="009025E6" w:rsidRDefault="0061613C" w:rsidP="0061613C">
      <w:pPr>
        <w:rPr>
          <w:sz w:val="24"/>
          <w:szCs w:val="24"/>
        </w:rPr>
      </w:pPr>
      <w:r w:rsidRPr="0061613C">
        <w:rPr>
          <w:b/>
          <w:bCs/>
          <w:sz w:val="24"/>
          <w:szCs w:val="24"/>
        </w:rPr>
        <w:t>Local partners</w:t>
      </w:r>
      <w:r w:rsidRPr="0061613C">
        <w:rPr>
          <w:sz w:val="24"/>
          <w:szCs w:val="24"/>
        </w:rPr>
        <w:br/>
        <w:t xml:space="preserve">LCC has formed a partnership with Lincoln College and the Department for Work and Pensions (DWP), working with local Jobcentres to provide a seamless route into childcare. </w:t>
      </w:r>
    </w:p>
    <w:p w14:paraId="71E53921" w14:textId="3A09996F" w:rsidR="00EC4BE4" w:rsidRDefault="0061613C" w:rsidP="0061613C">
      <w:pPr>
        <w:rPr>
          <w:sz w:val="24"/>
          <w:szCs w:val="24"/>
        </w:rPr>
      </w:pPr>
      <w:r w:rsidRPr="0061613C">
        <w:rPr>
          <w:sz w:val="24"/>
          <w:szCs w:val="24"/>
        </w:rPr>
        <w:br/>
        <w:t xml:space="preserve">‘The college offers a certificate level course which is an introduction to childcare. If someone goes to the Jobcentre looking for a job and childcare is suggested, this arrangement would see the Jobcentre support the learner to access the course, ensuring they have the benefits in place and can claim transport. </w:t>
      </w:r>
      <w:r w:rsidR="009025E6">
        <w:rPr>
          <w:sz w:val="24"/>
          <w:szCs w:val="24"/>
        </w:rPr>
        <w:t xml:space="preserve"> </w:t>
      </w:r>
      <w:r w:rsidRPr="0061613C">
        <w:rPr>
          <w:sz w:val="24"/>
          <w:szCs w:val="24"/>
        </w:rPr>
        <w:t>We would guarantee them an interview, and potentially, if the provider was able to take them on, we would provide support through our expansion grant funding.’</w:t>
      </w:r>
    </w:p>
    <w:p w14:paraId="4837A130" w14:textId="1D4FFBBC" w:rsidR="002966C5" w:rsidRDefault="0061613C" w:rsidP="0061613C">
      <w:pPr>
        <w:rPr>
          <w:b/>
          <w:bCs/>
          <w:sz w:val="24"/>
          <w:szCs w:val="24"/>
        </w:rPr>
      </w:pPr>
      <w:r w:rsidRPr="0061613C">
        <w:rPr>
          <w:sz w:val="24"/>
          <w:szCs w:val="24"/>
        </w:rPr>
        <w:t xml:space="preserve">The team is also running childcare roadshows in Jobcentres across Lincolnshire. </w:t>
      </w:r>
      <w:r w:rsidR="009025E6">
        <w:rPr>
          <w:sz w:val="24"/>
          <w:szCs w:val="24"/>
        </w:rPr>
        <w:t xml:space="preserve"> </w:t>
      </w:r>
      <w:r w:rsidRPr="0061613C">
        <w:rPr>
          <w:sz w:val="24"/>
          <w:szCs w:val="24"/>
        </w:rPr>
        <w:t>‘We go along with a provider who is actively recruiting and we run talks on childcare careers. Jobseekers want to talk to people who are hiring so this is more effective than just talking about childcare at a job fair, without a provider in tow.’</w:t>
      </w:r>
      <w:r w:rsidRPr="0061613C">
        <w:rPr>
          <w:sz w:val="24"/>
          <w:szCs w:val="24"/>
        </w:rPr>
        <w:br/>
      </w:r>
      <w:r w:rsidRPr="0061613C">
        <w:rPr>
          <w:sz w:val="24"/>
          <w:szCs w:val="24"/>
        </w:rPr>
        <w:br/>
      </w:r>
    </w:p>
    <w:p w14:paraId="5E480FBF" w14:textId="3EE5BEF0" w:rsidR="0061613C" w:rsidRPr="0061613C" w:rsidRDefault="0061613C" w:rsidP="0061613C">
      <w:pPr>
        <w:rPr>
          <w:sz w:val="24"/>
          <w:szCs w:val="24"/>
        </w:rPr>
      </w:pPr>
      <w:r w:rsidRPr="0061613C">
        <w:rPr>
          <w:b/>
          <w:bCs/>
          <w:sz w:val="24"/>
          <w:szCs w:val="24"/>
        </w:rPr>
        <w:lastRenderedPageBreak/>
        <w:t>Communication</w:t>
      </w:r>
    </w:p>
    <w:p w14:paraId="0D9108C7" w14:textId="6409BC1E" w:rsidR="0061613C" w:rsidRPr="0061613C" w:rsidRDefault="0061613C" w:rsidP="0061613C">
      <w:pPr>
        <w:rPr>
          <w:sz w:val="24"/>
          <w:szCs w:val="24"/>
        </w:rPr>
      </w:pPr>
      <w:r w:rsidRPr="0061613C">
        <w:rPr>
          <w:sz w:val="24"/>
          <w:szCs w:val="24"/>
        </w:rPr>
        <w:t xml:space="preserve">LCC is committed to supporting its 800 childcare providers to recruit and retain a quality workforce to roll out the expanded entitlements. </w:t>
      </w:r>
      <w:r w:rsidR="009025E6">
        <w:rPr>
          <w:sz w:val="24"/>
          <w:szCs w:val="24"/>
        </w:rPr>
        <w:t xml:space="preserve"> </w:t>
      </w:r>
      <w:r w:rsidRPr="0061613C">
        <w:rPr>
          <w:sz w:val="24"/>
          <w:szCs w:val="24"/>
        </w:rPr>
        <w:t xml:space="preserve">It sends out weekly newsletters to providers highlighting nationwide efforts to drive recruitment, such as the Government’s </w:t>
      </w:r>
      <w:r w:rsidRPr="0061613C">
        <w:rPr>
          <w:i/>
          <w:iCs/>
          <w:sz w:val="24"/>
          <w:szCs w:val="24"/>
        </w:rPr>
        <w:t>Do Something Big campaign</w:t>
      </w:r>
      <w:r w:rsidRPr="0061613C">
        <w:rPr>
          <w:sz w:val="24"/>
          <w:szCs w:val="24"/>
        </w:rPr>
        <w:t xml:space="preserve"> and the DWP free job site. </w:t>
      </w:r>
      <w:r w:rsidR="009025E6">
        <w:rPr>
          <w:sz w:val="24"/>
          <w:szCs w:val="24"/>
        </w:rPr>
        <w:t xml:space="preserve"> </w:t>
      </w:r>
      <w:r w:rsidRPr="0061613C">
        <w:rPr>
          <w:sz w:val="24"/>
          <w:szCs w:val="24"/>
        </w:rPr>
        <w:t>It has also produced a series of six films with routes into childcare:</w:t>
      </w:r>
      <w:r w:rsidRPr="0061613C">
        <w:rPr>
          <w:sz w:val="24"/>
          <w:szCs w:val="24"/>
        </w:rPr>
        <w:br/>
      </w:r>
      <w:hyperlink r:id="rId56" w:history="1">
        <w:r w:rsidRPr="0061613C">
          <w:rPr>
            <w:rStyle w:val="Hyperlink"/>
            <w:sz w:val="24"/>
            <w:szCs w:val="24"/>
          </w:rPr>
          <w:t>Working in childcare – Men in childcare - Lincolnshire County Council</w:t>
        </w:r>
      </w:hyperlink>
    </w:p>
    <w:p w14:paraId="100A6D79" w14:textId="77777777" w:rsidR="0061613C" w:rsidRDefault="0061613C" w:rsidP="0061613C">
      <w:pPr>
        <w:rPr>
          <w:sz w:val="24"/>
          <w:szCs w:val="24"/>
        </w:rPr>
      </w:pPr>
    </w:p>
    <w:p w14:paraId="46B3F959" w14:textId="0EDAC040" w:rsidR="008B5C3A" w:rsidRPr="00EC4BE4" w:rsidRDefault="00EC4BE4" w:rsidP="008B5C3A">
      <w:pPr>
        <w:pStyle w:val="Heading2"/>
        <w:numPr>
          <w:ilvl w:val="1"/>
          <w:numId w:val="19"/>
        </w:numPr>
        <w:rPr>
          <w:b/>
          <w:bCs/>
          <w:color w:val="auto"/>
          <w:sz w:val="24"/>
          <w:szCs w:val="24"/>
        </w:rPr>
      </w:pPr>
      <w:bookmarkStart w:id="10" w:name="_Toc204178430"/>
      <w:r w:rsidRPr="00EC4BE4">
        <w:rPr>
          <w:b/>
          <w:bCs/>
          <w:color w:val="auto"/>
          <w:sz w:val="24"/>
          <w:szCs w:val="24"/>
        </w:rPr>
        <w:t xml:space="preserve">Liverpool City Region Combined Authority </w:t>
      </w:r>
      <w:r w:rsidR="008B5C3A" w:rsidRPr="00EC4BE4">
        <w:rPr>
          <w:b/>
          <w:bCs/>
          <w:color w:val="auto"/>
          <w:sz w:val="24"/>
          <w:szCs w:val="24"/>
        </w:rPr>
        <w:t xml:space="preserve">- </w:t>
      </w:r>
      <w:r w:rsidR="0061613C" w:rsidRPr="00EC4BE4">
        <w:rPr>
          <w:b/>
          <w:bCs/>
          <w:color w:val="auto"/>
          <w:sz w:val="24"/>
          <w:szCs w:val="24"/>
        </w:rPr>
        <w:t>Liverpool City Region invests in employment officers to boost recruitment and retention</w:t>
      </w:r>
      <w:bookmarkEnd w:id="10"/>
    </w:p>
    <w:p w14:paraId="745107B5" w14:textId="6482C76D" w:rsidR="0061613C" w:rsidRPr="00DB7C3A" w:rsidRDefault="0061613C" w:rsidP="00DB7C3A">
      <w:pPr>
        <w:rPr>
          <w:sz w:val="24"/>
          <w:szCs w:val="24"/>
        </w:rPr>
      </w:pPr>
      <w:r w:rsidRPr="00DB7C3A">
        <w:rPr>
          <w:sz w:val="24"/>
          <w:szCs w:val="24"/>
        </w:rPr>
        <w:t xml:space="preserve">As part of a comprehensive strategy to enhance recruitment and retention in the early years sector, Liverpool City Region Combined Authority (LCRCA) has recruited five employment officers to support unemployed adults to enter the workforce. </w:t>
      </w:r>
      <w:r w:rsidR="009025E6">
        <w:rPr>
          <w:sz w:val="24"/>
          <w:szCs w:val="24"/>
        </w:rPr>
        <w:t xml:space="preserve"> </w:t>
      </w:r>
      <w:r w:rsidRPr="00DB7C3A">
        <w:rPr>
          <w:sz w:val="24"/>
          <w:szCs w:val="24"/>
        </w:rPr>
        <w:t>It is also delivering a dedicated package of apprenticeship levy transfer support to channel further funding into the sector and increase opportunities to join and progress in early years.</w:t>
      </w:r>
    </w:p>
    <w:p w14:paraId="4D339EA6" w14:textId="08299C75" w:rsidR="0061613C" w:rsidRPr="0061613C" w:rsidRDefault="0061613C" w:rsidP="0061613C">
      <w:pPr>
        <w:rPr>
          <w:sz w:val="24"/>
          <w:szCs w:val="24"/>
        </w:rPr>
      </w:pPr>
      <w:r w:rsidRPr="0061613C">
        <w:rPr>
          <w:b/>
          <w:bCs/>
          <w:sz w:val="24"/>
          <w:szCs w:val="24"/>
        </w:rPr>
        <w:t>Employment officers</w:t>
      </w:r>
      <w:r w:rsidRPr="0061613C">
        <w:rPr>
          <w:b/>
          <w:bCs/>
          <w:sz w:val="24"/>
          <w:szCs w:val="24"/>
        </w:rPr>
        <w:br/>
      </w:r>
      <w:r w:rsidRPr="0061613C">
        <w:rPr>
          <w:sz w:val="24"/>
          <w:szCs w:val="24"/>
        </w:rPr>
        <w:t>LCRCA is led by Mayor Steve Rotheram and brings together the region’s six local councils – Halton, Knowsley, Liverpool, Sefton, St Helens and Wirral.</w:t>
      </w:r>
      <w:r w:rsidR="00EC4BE4">
        <w:rPr>
          <w:sz w:val="24"/>
          <w:szCs w:val="24"/>
        </w:rPr>
        <w:t xml:space="preserve">  </w:t>
      </w:r>
      <w:r w:rsidRPr="0061613C">
        <w:rPr>
          <w:sz w:val="24"/>
          <w:szCs w:val="24"/>
        </w:rPr>
        <w:t xml:space="preserve">As part of its commitment to promoting inclusive growth and opportunity across the region, the Combined Authority (CA) has leveraged its devolved powers and expertise in skills and employability to strengthen recruitment, retention, and professional development within the early years workforce. </w:t>
      </w:r>
      <w:r w:rsidR="009025E6">
        <w:rPr>
          <w:sz w:val="24"/>
          <w:szCs w:val="24"/>
        </w:rPr>
        <w:t xml:space="preserve"> </w:t>
      </w:r>
      <w:r w:rsidRPr="0061613C">
        <w:rPr>
          <w:sz w:val="24"/>
          <w:szCs w:val="24"/>
        </w:rPr>
        <w:t>By working collaboratively with local authorities, childcare providers, and national government bodies, the CA is helping to drive meaningful improvements across the sector.</w:t>
      </w:r>
      <w:r w:rsidR="00EC4BE4">
        <w:rPr>
          <w:sz w:val="24"/>
          <w:szCs w:val="24"/>
        </w:rPr>
        <w:t xml:space="preserve">  </w:t>
      </w:r>
      <w:r w:rsidRPr="0061613C">
        <w:rPr>
          <w:sz w:val="24"/>
          <w:szCs w:val="24"/>
        </w:rPr>
        <w:t>Among a series of targeted measures aimed at training and recruiting hundreds of new practitioners each year, the CA has secured grant funding from the DWP to appoint five dedicated employment officers.</w:t>
      </w:r>
    </w:p>
    <w:p w14:paraId="505A2011" w14:textId="2BE2BA5D" w:rsidR="0061613C" w:rsidRPr="0061613C" w:rsidRDefault="0061613C" w:rsidP="0061613C">
      <w:pPr>
        <w:rPr>
          <w:sz w:val="24"/>
          <w:szCs w:val="24"/>
        </w:rPr>
      </w:pPr>
      <w:r w:rsidRPr="0061613C">
        <w:rPr>
          <w:sz w:val="24"/>
          <w:szCs w:val="24"/>
        </w:rPr>
        <w:t>The early years sector specialists, who took up their posts in October 2024, work directly with unemployed individuals interested in pursuing careers in nurseries, schools, and childminding.</w:t>
      </w:r>
    </w:p>
    <w:p w14:paraId="2C8D1D3E" w14:textId="5EE9A7B7" w:rsidR="0061613C" w:rsidRPr="0061613C" w:rsidRDefault="0061613C" w:rsidP="0061613C">
      <w:pPr>
        <w:rPr>
          <w:sz w:val="24"/>
          <w:szCs w:val="24"/>
        </w:rPr>
      </w:pPr>
      <w:r w:rsidRPr="0061613C">
        <w:rPr>
          <w:sz w:val="24"/>
          <w:szCs w:val="24"/>
        </w:rPr>
        <w:t>Based in Job</w:t>
      </w:r>
      <w:r w:rsidR="00EC4BE4">
        <w:rPr>
          <w:sz w:val="24"/>
          <w:szCs w:val="24"/>
        </w:rPr>
        <w:t>c</w:t>
      </w:r>
      <w:r w:rsidRPr="0061613C">
        <w:rPr>
          <w:sz w:val="24"/>
          <w:szCs w:val="24"/>
        </w:rPr>
        <w:t>entres across the Liverpool City Region, the employment officers assess individuals’ readiness to enter the early years sector and provide tailored support to help them address any gaps in their skills.</w:t>
      </w:r>
    </w:p>
    <w:p w14:paraId="3CA7B109" w14:textId="783A292B" w:rsidR="0061613C" w:rsidRPr="0061613C" w:rsidRDefault="0061613C" w:rsidP="0061613C">
      <w:pPr>
        <w:rPr>
          <w:sz w:val="24"/>
          <w:szCs w:val="24"/>
        </w:rPr>
      </w:pPr>
      <w:r w:rsidRPr="0061613C">
        <w:rPr>
          <w:sz w:val="24"/>
          <w:szCs w:val="24"/>
        </w:rPr>
        <w:t xml:space="preserve">‘We link them with adult skills providers for training courses, Skills Bootcamps and SWAPs programmes, and support them with their CV and interview skills. </w:t>
      </w:r>
      <w:r w:rsidR="009025E6">
        <w:rPr>
          <w:sz w:val="24"/>
          <w:szCs w:val="24"/>
        </w:rPr>
        <w:t xml:space="preserve"> </w:t>
      </w:r>
      <w:r w:rsidRPr="0061613C">
        <w:rPr>
          <w:sz w:val="24"/>
          <w:szCs w:val="24"/>
        </w:rPr>
        <w:t xml:space="preserve">We also help ensure they fully understand what the job entails. </w:t>
      </w:r>
      <w:r w:rsidR="009025E6">
        <w:rPr>
          <w:sz w:val="24"/>
          <w:szCs w:val="24"/>
        </w:rPr>
        <w:t xml:space="preserve"> </w:t>
      </w:r>
      <w:r w:rsidRPr="0061613C">
        <w:rPr>
          <w:sz w:val="24"/>
          <w:szCs w:val="24"/>
        </w:rPr>
        <w:t xml:space="preserve">Many of them are a long way from moving into a job so they need a lot of support,’ explains employer brokerage manager, Joe Keegan. </w:t>
      </w:r>
    </w:p>
    <w:p w14:paraId="083F7420" w14:textId="131F99FB" w:rsidR="0061613C" w:rsidRPr="0061613C" w:rsidRDefault="0061613C" w:rsidP="0061613C">
      <w:pPr>
        <w:rPr>
          <w:sz w:val="24"/>
          <w:szCs w:val="24"/>
        </w:rPr>
      </w:pPr>
      <w:r w:rsidRPr="0061613C">
        <w:rPr>
          <w:sz w:val="24"/>
          <w:szCs w:val="24"/>
        </w:rPr>
        <w:lastRenderedPageBreak/>
        <w:t xml:space="preserve">The employment officers also work closely with local providers to identify vacancies that they can put forward candidates for. </w:t>
      </w:r>
    </w:p>
    <w:p w14:paraId="0556988A" w14:textId="3E62E403" w:rsidR="0061613C" w:rsidRPr="0061613C" w:rsidRDefault="0061613C" w:rsidP="0061613C">
      <w:pPr>
        <w:rPr>
          <w:sz w:val="24"/>
          <w:szCs w:val="24"/>
        </w:rPr>
      </w:pPr>
      <w:r w:rsidRPr="0061613C">
        <w:rPr>
          <w:sz w:val="24"/>
          <w:szCs w:val="24"/>
        </w:rPr>
        <w:t>At the end of March 2025, the early years employment officers were supporting over 450 Job Centre Plus customers into work, with 45 job outcomes.  Keegan says, ‘Our target is to support 1000 unemployed people over two years to move into 500 early years jobs.’</w:t>
      </w:r>
    </w:p>
    <w:p w14:paraId="6626A05A" w14:textId="57E04A09" w:rsidR="0061613C" w:rsidRPr="0061613C" w:rsidRDefault="0061613C" w:rsidP="0061613C">
      <w:pPr>
        <w:rPr>
          <w:sz w:val="24"/>
          <w:szCs w:val="24"/>
        </w:rPr>
      </w:pPr>
      <w:r w:rsidRPr="0061613C">
        <w:rPr>
          <w:sz w:val="24"/>
          <w:szCs w:val="24"/>
        </w:rPr>
        <w:t>But principal policy officer, Emma Dickinson, points out that the aim of the programme is ‘not just to get somebody through the door and into a job’.</w:t>
      </w:r>
      <w:r w:rsidR="00EC4BE4">
        <w:rPr>
          <w:sz w:val="24"/>
          <w:szCs w:val="24"/>
        </w:rPr>
        <w:t xml:space="preserve">  </w:t>
      </w:r>
      <w:r w:rsidRPr="0061613C">
        <w:rPr>
          <w:sz w:val="24"/>
          <w:szCs w:val="24"/>
        </w:rPr>
        <w:t xml:space="preserve">She says, ‘We want them to remain in the early years sector. </w:t>
      </w:r>
      <w:r w:rsidR="009025E6">
        <w:rPr>
          <w:sz w:val="24"/>
          <w:szCs w:val="24"/>
        </w:rPr>
        <w:t xml:space="preserve"> </w:t>
      </w:r>
      <w:r w:rsidRPr="0061613C">
        <w:rPr>
          <w:sz w:val="24"/>
          <w:szCs w:val="24"/>
        </w:rPr>
        <w:t>The training and preparation work is integral to retaining them once they’re in a role.</w:t>
      </w:r>
      <w:r w:rsidR="007A4593">
        <w:rPr>
          <w:sz w:val="24"/>
          <w:szCs w:val="24"/>
        </w:rPr>
        <w:t xml:space="preserve"> </w:t>
      </w:r>
      <w:r w:rsidRPr="0061613C">
        <w:rPr>
          <w:sz w:val="24"/>
          <w:szCs w:val="24"/>
        </w:rPr>
        <w:t xml:space="preserve"> If they're not fully prepared, it will just perpetuate the retention issue.’</w:t>
      </w:r>
    </w:p>
    <w:p w14:paraId="72E27BB4" w14:textId="76ED63DF" w:rsidR="0061613C" w:rsidRPr="0061613C" w:rsidRDefault="0061613C" w:rsidP="0061613C">
      <w:pPr>
        <w:rPr>
          <w:sz w:val="24"/>
          <w:szCs w:val="24"/>
        </w:rPr>
      </w:pPr>
      <w:r w:rsidRPr="0061613C">
        <w:rPr>
          <w:sz w:val="24"/>
          <w:szCs w:val="24"/>
        </w:rPr>
        <w:t>Sarah Higginson, early years childcare manager at Liverpool City Council, says, ‘Although it’s still challenging sector to recruit for, especially for experience practitioners, we are seeing the impact of the Employment Officers on the ground. It does seem to be moving, and they do seem to be finding people that are interested in the career in early years now.’</w:t>
      </w:r>
    </w:p>
    <w:p w14:paraId="11584DF9" w14:textId="77777777" w:rsidR="0061613C" w:rsidRPr="0061613C" w:rsidRDefault="0061613C" w:rsidP="0061613C">
      <w:pPr>
        <w:rPr>
          <w:sz w:val="24"/>
          <w:szCs w:val="24"/>
        </w:rPr>
      </w:pPr>
      <w:r w:rsidRPr="0061613C">
        <w:rPr>
          <w:b/>
          <w:bCs/>
          <w:sz w:val="24"/>
          <w:szCs w:val="24"/>
        </w:rPr>
        <w:t>Apprenticeship levy</w:t>
      </w:r>
      <w:r w:rsidRPr="0061613C">
        <w:rPr>
          <w:b/>
          <w:bCs/>
          <w:sz w:val="24"/>
          <w:szCs w:val="24"/>
        </w:rPr>
        <w:br/>
      </w:r>
      <w:r w:rsidRPr="0061613C">
        <w:rPr>
          <w:sz w:val="24"/>
          <w:szCs w:val="24"/>
        </w:rPr>
        <w:t>Employers with an annual salary bill of more than £3m in Liverpool City Region are being called on to transfer any unspent apprenticeship levy funds to nurseries and other sectors.</w:t>
      </w:r>
    </w:p>
    <w:p w14:paraId="03B41237" w14:textId="0C1D5EC5" w:rsidR="0061613C" w:rsidRPr="0061613C" w:rsidRDefault="0061613C" w:rsidP="0061613C">
      <w:pPr>
        <w:rPr>
          <w:sz w:val="24"/>
          <w:szCs w:val="24"/>
        </w:rPr>
      </w:pPr>
      <w:r w:rsidRPr="0061613C">
        <w:rPr>
          <w:sz w:val="24"/>
          <w:szCs w:val="24"/>
        </w:rPr>
        <w:t>Following a campaign by the Mayor in 2023, the CA has helped transfer</w:t>
      </w:r>
      <w:r w:rsidRPr="0061613C">
        <w:rPr>
          <w:b/>
          <w:bCs/>
          <w:sz w:val="24"/>
          <w:szCs w:val="24"/>
        </w:rPr>
        <w:t xml:space="preserve"> </w:t>
      </w:r>
      <w:r w:rsidRPr="0061613C">
        <w:rPr>
          <w:sz w:val="24"/>
          <w:szCs w:val="24"/>
        </w:rPr>
        <w:t>£650,000 of unspent levy funding to pay for 101 new apprenticeships in early years childcare provision. </w:t>
      </w:r>
    </w:p>
    <w:p w14:paraId="2E2B89C5" w14:textId="5DC96FAD" w:rsidR="0061613C" w:rsidRPr="0061613C" w:rsidRDefault="0061613C" w:rsidP="0061613C">
      <w:pPr>
        <w:rPr>
          <w:sz w:val="24"/>
          <w:szCs w:val="24"/>
        </w:rPr>
      </w:pPr>
      <w:r w:rsidRPr="0061613C">
        <w:rPr>
          <w:sz w:val="24"/>
          <w:szCs w:val="24"/>
        </w:rPr>
        <w:t>The employer brokerage team at LCRCA has been working with levy-paying employers, such as Liverpool Football Club, Airbus UK B&amp;Q and Virgin Media, to facilitate levy transfers that cover 100% of apprenticeship training costs. Employers can gift up to 50% of their levy funds, and the goal is to retain as much of this funding as possible within the City Region to support local businesses.</w:t>
      </w:r>
    </w:p>
    <w:p w14:paraId="57511079" w14:textId="13CE1DF6" w:rsidR="0061613C" w:rsidRPr="0061613C" w:rsidRDefault="0061613C" w:rsidP="0061613C">
      <w:pPr>
        <w:rPr>
          <w:sz w:val="24"/>
          <w:szCs w:val="24"/>
        </w:rPr>
      </w:pPr>
      <w:r w:rsidRPr="0061613C">
        <w:rPr>
          <w:sz w:val="24"/>
          <w:szCs w:val="24"/>
        </w:rPr>
        <w:t>Keegan says, ‘The main benefit for early years settings is that they don’t have to contribute 5% towards the cost of training an apprentice because the levy transfer covers 100% of the costs. This amounts to around £450 to £500 per apprentice, depending on what apprenticeship standard it relates to, which adds up if the setting is looking to upskill a number of staff.’</w:t>
      </w:r>
    </w:p>
    <w:p w14:paraId="13D04011" w14:textId="77777777" w:rsidR="00D64CE7" w:rsidRDefault="0061613C" w:rsidP="0061613C">
      <w:pPr>
        <w:rPr>
          <w:sz w:val="24"/>
          <w:szCs w:val="24"/>
        </w:rPr>
      </w:pPr>
      <w:r w:rsidRPr="0061613C">
        <w:rPr>
          <w:sz w:val="24"/>
          <w:szCs w:val="24"/>
        </w:rPr>
        <w:t>Leveraging the levy helps grow a qualified workforce by offering clear progression routes, enabling more parents to return to full-time employment and boosting both local employment and the economy.</w:t>
      </w:r>
    </w:p>
    <w:p w14:paraId="41A67183" w14:textId="77777777" w:rsidR="00D64CE7" w:rsidRDefault="00D64CE7" w:rsidP="0061613C">
      <w:pPr>
        <w:rPr>
          <w:sz w:val="24"/>
          <w:szCs w:val="24"/>
        </w:rPr>
      </w:pPr>
    </w:p>
    <w:p w14:paraId="63A0DBB2" w14:textId="37368559" w:rsidR="0061613C" w:rsidRPr="00D64CE7" w:rsidRDefault="0061613C" w:rsidP="0061613C">
      <w:pPr>
        <w:rPr>
          <w:sz w:val="24"/>
          <w:szCs w:val="24"/>
        </w:rPr>
      </w:pPr>
      <w:r w:rsidRPr="0061613C">
        <w:rPr>
          <w:b/>
          <w:bCs/>
          <w:sz w:val="24"/>
          <w:szCs w:val="24"/>
        </w:rPr>
        <w:lastRenderedPageBreak/>
        <w:t>More information:</w:t>
      </w:r>
      <w:r w:rsidRPr="0061613C">
        <w:rPr>
          <w:sz w:val="24"/>
          <w:szCs w:val="24"/>
        </w:rPr>
        <w:br/>
        <w:t xml:space="preserve">The Liverpool City Region Be More portal is an award-winning UCAS-style apprenticeship and careers portal. View the early years portal: </w:t>
      </w:r>
      <w:hyperlink r:id="rId57" w:history="1">
        <w:r w:rsidRPr="0061613C">
          <w:rPr>
            <w:rStyle w:val="Hyperlink"/>
            <w:sz w:val="24"/>
            <w:szCs w:val="24"/>
          </w:rPr>
          <w:t xml:space="preserve">Early Years - </w:t>
        </w:r>
        <w:proofErr w:type="spellStart"/>
        <w:r w:rsidRPr="0061613C">
          <w:rPr>
            <w:rStyle w:val="Hyperlink"/>
            <w:sz w:val="24"/>
            <w:szCs w:val="24"/>
          </w:rPr>
          <w:t>BeMore</w:t>
        </w:r>
        <w:proofErr w:type="spellEnd"/>
      </w:hyperlink>
      <w:r w:rsidRPr="0061613C">
        <w:rPr>
          <w:sz w:val="24"/>
          <w:szCs w:val="24"/>
        </w:rPr>
        <w:br/>
      </w:r>
      <w:hyperlink r:id="rId58" w:history="1">
        <w:r w:rsidRPr="0061613C">
          <w:rPr>
            <w:rStyle w:val="Hyperlink"/>
            <w:sz w:val="24"/>
            <w:szCs w:val="24"/>
          </w:rPr>
          <w:t xml:space="preserve">LEVY PLEDGE - </w:t>
        </w:r>
        <w:proofErr w:type="spellStart"/>
        <w:r w:rsidRPr="0061613C">
          <w:rPr>
            <w:rStyle w:val="Hyperlink"/>
            <w:sz w:val="24"/>
            <w:szCs w:val="24"/>
          </w:rPr>
          <w:t>BeMore</w:t>
        </w:r>
        <w:proofErr w:type="spellEnd"/>
      </w:hyperlink>
    </w:p>
    <w:p w14:paraId="7CC23889" w14:textId="77777777" w:rsidR="002966C5" w:rsidRDefault="002966C5" w:rsidP="0061613C"/>
    <w:p w14:paraId="6E246876" w14:textId="367720D2" w:rsidR="00DB7C3A" w:rsidRPr="00EC4BE4" w:rsidRDefault="00EC4BE4" w:rsidP="00DB7C3A">
      <w:pPr>
        <w:pStyle w:val="Heading2"/>
        <w:numPr>
          <w:ilvl w:val="1"/>
          <w:numId w:val="19"/>
        </w:numPr>
        <w:rPr>
          <w:b/>
          <w:bCs/>
          <w:color w:val="auto"/>
          <w:sz w:val="24"/>
          <w:szCs w:val="24"/>
        </w:rPr>
      </w:pPr>
      <w:bookmarkStart w:id="11" w:name="_Toc204178431"/>
      <w:r w:rsidRPr="00EC4BE4">
        <w:rPr>
          <w:b/>
          <w:bCs/>
          <w:color w:val="auto"/>
          <w:sz w:val="24"/>
          <w:szCs w:val="24"/>
        </w:rPr>
        <w:t xml:space="preserve">Greater Manchester Combined Authority </w:t>
      </w:r>
      <w:r w:rsidR="008B5C3A" w:rsidRPr="00EC4BE4">
        <w:rPr>
          <w:b/>
          <w:bCs/>
          <w:color w:val="auto"/>
          <w:sz w:val="24"/>
          <w:szCs w:val="24"/>
        </w:rPr>
        <w:t xml:space="preserve">- </w:t>
      </w:r>
      <w:r w:rsidR="0061613C" w:rsidRPr="00EC4BE4">
        <w:rPr>
          <w:b/>
          <w:bCs/>
          <w:color w:val="auto"/>
          <w:sz w:val="24"/>
          <w:szCs w:val="24"/>
        </w:rPr>
        <w:t>Building Greater Manchester’s early years workforce</w:t>
      </w:r>
      <w:bookmarkEnd w:id="11"/>
    </w:p>
    <w:p w14:paraId="3E6BA39C" w14:textId="530B28AD" w:rsidR="0061613C" w:rsidRPr="00DB7C3A" w:rsidRDefault="0061613C" w:rsidP="00DB7C3A">
      <w:pPr>
        <w:rPr>
          <w:sz w:val="24"/>
          <w:szCs w:val="24"/>
        </w:rPr>
      </w:pPr>
      <w:r w:rsidRPr="0061613C">
        <w:rPr>
          <w:color w:val="0F4761" w:themeColor="accent1" w:themeShade="BF"/>
          <w:sz w:val="24"/>
          <w:szCs w:val="24"/>
        </w:rPr>
        <w:br/>
      </w:r>
      <w:r w:rsidRPr="00DB7C3A">
        <w:rPr>
          <w:sz w:val="24"/>
          <w:szCs w:val="24"/>
        </w:rPr>
        <w:t>Greater Manchester Combined Authority (GMCA) launched a 12-month workforce campaign in October 2024, in response to the ‘persistent and increasing’ recruitment and retention challenges facing the early education and childcare workforce.</w:t>
      </w:r>
      <w:r w:rsidRPr="00DB7C3A">
        <w:rPr>
          <w:sz w:val="24"/>
          <w:szCs w:val="24"/>
        </w:rPr>
        <w:br/>
        <w:t>The campaign has three aims: to celebrate and value the existing workforce, highlighting the personal impact they make on the lives of children and families; to raise awareness of the role of early education and childcare in supporting early child development, and to boost recruitment into the sector through promoting the different roles and qualification pathways.</w:t>
      </w:r>
    </w:p>
    <w:p w14:paraId="42706513" w14:textId="0FE1533E" w:rsidR="0061613C" w:rsidRPr="0061613C" w:rsidRDefault="0061613C" w:rsidP="0061613C">
      <w:pPr>
        <w:rPr>
          <w:sz w:val="24"/>
          <w:szCs w:val="24"/>
        </w:rPr>
      </w:pPr>
      <w:r w:rsidRPr="0061613C">
        <w:rPr>
          <w:sz w:val="24"/>
          <w:szCs w:val="24"/>
        </w:rPr>
        <w:t>The campaign objectives are based on insights from a 2022 recruitment and retention research project commissioned by GMCA - a devolved authority comprising 10 local councils and the Mayor of Greater Manchester, Andy Burnham.</w:t>
      </w:r>
      <w:r w:rsidR="00DB7C3A">
        <w:rPr>
          <w:sz w:val="24"/>
          <w:szCs w:val="24"/>
        </w:rPr>
        <w:t xml:space="preserve">  </w:t>
      </w:r>
      <w:r w:rsidRPr="0061613C">
        <w:rPr>
          <w:sz w:val="24"/>
          <w:szCs w:val="24"/>
        </w:rPr>
        <w:t>Miriam Loxham, senior principal, early years and family help at GMCA, says that there is an equal focus on recruitment and retention. ‘It's not just about getting more people into the sector if we cannot retain them.’</w:t>
      </w:r>
    </w:p>
    <w:p w14:paraId="41FFB9E1" w14:textId="41053084" w:rsidR="0061613C" w:rsidRPr="0061613C" w:rsidRDefault="0061613C" w:rsidP="0061613C">
      <w:pPr>
        <w:rPr>
          <w:sz w:val="24"/>
          <w:szCs w:val="24"/>
        </w:rPr>
      </w:pPr>
      <w:r w:rsidRPr="0061613C">
        <w:rPr>
          <w:b/>
          <w:bCs/>
          <w:sz w:val="24"/>
          <w:szCs w:val="24"/>
        </w:rPr>
        <w:t>Media campaign</w:t>
      </w:r>
      <w:r w:rsidRPr="0061613C">
        <w:rPr>
          <w:sz w:val="24"/>
          <w:szCs w:val="24"/>
        </w:rPr>
        <w:br/>
        <w:t xml:space="preserve">GMCA used funding from the Transformation Budget to create a media campaign co-designed with early years providers, the DWP, colleges and local authorities, to ensure it meets the sector’s needs. The campaign assets include video case studies from each of the 10 boroughs. Two of these focus on children with additional needs because sufficiency of inclusive provision is a ‘real challenge’, </w:t>
      </w:r>
      <w:proofErr w:type="spellStart"/>
      <w:r w:rsidRPr="0061613C">
        <w:rPr>
          <w:sz w:val="24"/>
          <w:szCs w:val="24"/>
        </w:rPr>
        <w:t>Loxham</w:t>
      </w:r>
      <w:proofErr w:type="spellEnd"/>
      <w:r w:rsidRPr="0061613C">
        <w:rPr>
          <w:sz w:val="24"/>
          <w:szCs w:val="24"/>
        </w:rPr>
        <w:t xml:space="preserve"> explains.</w:t>
      </w:r>
      <w:r w:rsidRPr="0061613C">
        <w:rPr>
          <w:sz w:val="24"/>
          <w:szCs w:val="24"/>
        </w:rPr>
        <w:br/>
        <w:t>She adds, ‘We’ve commissioned high quality photography aimed at spotlighting a range of different types of providers, from PVIs to maintained nurseries.</w:t>
      </w:r>
      <w:r w:rsidR="007A4593">
        <w:rPr>
          <w:sz w:val="24"/>
          <w:szCs w:val="24"/>
        </w:rPr>
        <w:t xml:space="preserve"> </w:t>
      </w:r>
      <w:r w:rsidRPr="0061613C">
        <w:rPr>
          <w:sz w:val="24"/>
          <w:szCs w:val="24"/>
        </w:rPr>
        <w:t xml:space="preserve"> It is currently on billboards across the transport network and the next phase of the campaign involves children at some of our 1,200 settings drawing a picture of their key worker and describing what they love about them.’</w:t>
      </w:r>
    </w:p>
    <w:p w14:paraId="0A8AC994" w14:textId="630D3021" w:rsidR="0061613C" w:rsidRPr="0061613C" w:rsidRDefault="0061613C" w:rsidP="0061613C">
      <w:pPr>
        <w:rPr>
          <w:sz w:val="24"/>
          <w:szCs w:val="24"/>
        </w:rPr>
      </w:pPr>
      <w:r w:rsidRPr="0061613C">
        <w:rPr>
          <w:sz w:val="24"/>
          <w:szCs w:val="24"/>
        </w:rPr>
        <w:t xml:space="preserve">In the </w:t>
      </w:r>
      <w:r w:rsidR="006B334F">
        <w:rPr>
          <w:sz w:val="24"/>
          <w:szCs w:val="24"/>
        </w:rPr>
        <w:t>s</w:t>
      </w:r>
      <w:r w:rsidRPr="0061613C">
        <w:rPr>
          <w:sz w:val="24"/>
          <w:szCs w:val="24"/>
        </w:rPr>
        <w:t>ummer the artwork will be on display at Manchester Art Gallery as part of a four-week exhibition showcasing the early education and childcare workforce from across the city-region.</w:t>
      </w:r>
    </w:p>
    <w:p w14:paraId="0963E845" w14:textId="4381E6B6" w:rsidR="0061613C" w:rsidRPr="0061613C" w:rsidRDefault="0061613C" w:rsidP="0061613C">
      <w:pPr>
        <w:rPr>
          <w:sz w:val="24"/>
          <w:szCs w:val="24"/>
        </w:rPr>
      </w:pPr>
      <w:r w:rsidRPr="0061613C">
        <w:rPr>
          <w:sz w:val="24"/>
          <w:szCs w:val="24"/>
        </w:rPr>
        <w:t xml:space="preserve">“There will be exhibition panels featuring practitioner case studies that highlight their day-to-day work with children and families, as well as the role they play in signposting to other services, such as speech and language and family support, if needed. The aim </w:t>
      </w:r>
      <w:r w:rsidRPr="0061613C">
        <w:rPr>
          <w:sz w:val="24"/>
          <w:szCs w:val="24"/>
        </w:rPr>
        <w:lastRenderedPageBreak/>
        <w:t xml:space="preserve">of this phase of the campaign is to champion the sector, to show them that they matter. It’s more than childcare, it’s early education that supports later life outcomes for all our children. </w:t>
      </w:r>
    </w:p>
    <w:p w14:paraId="58D246B4" w14:textId="7F231EAD" w:rsidR="0061613C" w:rsidRPr="0061613C" w:rsidRDefault="0061613C" w:rsidP="0061613C">
      <w:pPr>
        <w:rPr>
          <w:sz w:val="24"/>
          <w:szCs w:val="24"/>
        </w:rPr>
      </w:pPr>
      <w:r w:rsidRPr="0061613C">
        <w:rPr>
          <w:sz w:val="24"/>
          <w:szCs w:val="24"/>
        </w:rPr>
        <w:t xml:space="preserve">‘By including the voice of the children through the artwork on display, alongside these authentic and real case studies, we are saying to our families, “These are important people in our children’s lives. </w:t>
      </w:r>
      <w:r w:rsidR="007A4593">
        <w:rPr>
          <w:sz w:val="24"/>
          <w:szCs w:val="24"/>
        </w:rPr>
        <w:t xml:space="preserve"> </w:t>
      </w:r>
      <w:r w:rsidRPr="0061613C">
        <w:rPr>
          <w:sz w:val="24"/>
          <w:szCs w:val="24"/>
        </w:rPr>
        <w:t>These relationships have real power”,’ she adds.</w:t>
      </w:r>
    </w:p>
    <w:p w14:paraId="1727A04A" w14:textId="5990BAED" w:rsidR="0061613C" w:rsidRPr="0061613C" w:rsidRDefault="0061613C" w:rsidP="0061613C">
      <w:pPr>
        <w:rPr>
          <w:sz w:val="24"/>
          <w:szCs w:val="24"/>
        </w:rPr>
      </w:pPr>
      <w:r w:rsidRPr="0061613C">
        <w:rPr>
          <w:b/>
          <w:bCs/>
          <w:sz w:val="24"/>
          <w:szCs w:val="24"/>
        </w:rPr>
        <w:t>Clear progression</w:t>
      </w:r>
      <w:r w:rsidRPr="0061613C">
        <w:rPr>
          <w:b/>
          <w:bCs/>
          <w:sz w:val="24"/>
          <w:szCs w:val="24"/>
        </w:rPr>
        <w:br/>
      </w:r>
      <w:r w:rsidRPr="0061613C">
        <w:rPr>
          <w:sz w:val="24"/>
          <w:szCs w:val="24"/>
        </w:rPr>
        <w:t xml:space="preserve">Local authorities across Greater Manchester are using the campaign assets, which include suggested copy for use on social media platforms, alongside their engagement work with colleges, higher education and high schools. </w:t>
      </w:r>
      <w:r w:rsidRPr="0061613C">
        <w:rPr>
          <w:sz w:val="24"/>
          <w:szCs w:val="24"/>
        </w:rPr>
        <w:br/>
        <w:t xml:space="preserve">‘We wanted to create a campaign that would add value from a city-region perspective. When delivering sessions with the schools and colleges, they have easy access to videos, slide decks and case studies,’ </w:t>
      </w:r>
      <w:proofErr w:type="spellStart"/>
      <w:r w:rsidRPr="0061613C">
        <w:rPr>
          <w:sz w:val="24"/>
          <w:szCs w:val="24"/>
        </w:rPr>
        <w:t>Loxham</w:t>
      </w:r>
      <w:proofErr w:type="spellEnd"/>
      <w:r w:rsidRPr="0061613C">
        <w:rPr>
          <w:sz w:val="24"/>
          <w:szCs w:val="24"/>
        </w:rPr>
        <w:t xml:space="preserve"> says.  Young people aged 14 to 18 are supported to enter the early education and childcare sector through the </w:t>
      </w:r>
      <w:hyperlink r:id="rId59" w:history="1">
        <w:r w:rsidRPr="00EC4BE4">
          <w:rPr>
            <w:rStyle w:val="Hyperlink"/>
            <w:sz w:val="24"/>
            <w:szCs w:val="24"/>
          </w:rPr>
          <w:t>Greater Manchester Baccalaureate</w:t>
        </w:r>
      </w:hyperlink>
      <w:r w:rsidRPr="0061613C">
        <w:rPr>
          <w:sz w:val="24"/>
          <w:szCs w:val="24"/>
        </w:rPr>
        <w:t xml:space="preserve"> (</w:t>
      </w:r>
      <w:proofErr w:type="spellStart"/>
      <w:r w:rsidRPr="0061613C">
        <w:rPr>
          <w:sz w:val="24"/>
          <w:szCs w:val="24"/>
        </w:rPr>
        <w:t>MBacc</w:t>
      </w:r>
      <w:proofErr w:type="spellEnd"/>
      <w:r w:rsidRPr="0061613C">
        <w:rPr>
          <w:sz w:val="24"/>
          <w:szCs w:val="24"/>
        </w:rPr>
        <w:t xml:space="preserve">), an innovative pathway into high quality jobs within the city region. </w:t>
      </w:r>
    </w:p>
    <w:p w14:paraId="663CF047" w14:textId="015CD42E" w:rsidR="0061613C" w:rsidRPr="0061613C" w:rsidRDefault="0061613C" w:rsidP="0061613C">
      <w:pPr>
        <w:rPr>
          <w:sz w:val="24"/>
          <w:szCs w:val="24"/>
        </w:rPr>
      </w:pPr>
      <w:r w:rsidRPr="0061613C">
        <w:rPr>
          <w:sz w:val="24"/>
          <w:szCs w:val="24"/>
        </w:rPr>
        <w:t xml:space="preserve">‘This is part of the Mayor of Greater Manchester's vision is to give young people a clear line of sight through seven technical education routes, starting at aged 14, into the growing sectors of our economy,’ </w:t>
      </w:r>
      <w:proofErr w:type="spellStart"/>
      <w:r w:rsidRPr="0061613C">
        <w:rPr>
          <w:sz w:val="24"/>
          <w:szCs w:val="24"/>
        </w:rPr>
        <w:t>Loxham</w:t>
      </w:r>
      <w:proofErr w:type="spellEnd"/>
      <w:r w:rsidRPr="0061613C">
        <w:rPr>
          <w:sz w:val="24"/>
          <w:szCs w:val="24"/>
        </w:rPr>
        <w:t xml:space="preserve"> says.  The </w:t>
      </w:r>
      <w:proofErr w:type="spellStart"/>
      <w:r w:rsidRPr="0061613C">
        <w:rPr>
          <w:sz w:val="24"/>
          <w:szCs w:val="24"/>
        </w:rPr>
        <w:t>MBacc</w:t>
      </w:r>
      <w:proofErr w:type="spellEnd"/>
      <w:r w:rsidRPr="0061613C">
        <w:rPr>
          <w:sz w:val="24"/>
          <w:szCs w:val="24"/>
        </w:rPr>
        <w:t xml:space="preserve"> pathways continue post year 11. At age 16, young people have access to T level courses and work placements. </w:t>
      </w:r>
      <w:r w:rsidR="007A4593">
        <w:rPr>
          <w:sz w:val="24"/>
          <w:szCs w:val="24"/>
        </w:rPr>
        <w:t xml:space="preserve"> </w:t>
      </w:r>
      <w:r w:rsidRPr="0061613C">
        <w:rPr>
          <w:sz w:val="24"/>
          <w:szCs w:val="24"/>
        </w:rPr>
        <w:t xml:space="preserve">And at 18, </w:t>
      </w:r>
      <w:proofErr w:type="spellStart"/>
      <w:r w:rsidRPr="0061613C">
        <w:rPr>
          <w:sz w:val="24"/>
          <w:szCs w:val="24"/>
        </w:rPr>
        <w:t>MBacc</w:t>
      </w:r>
      <w:proofErr w:type="spellEnd"/>
      <w:r w:rsidRPr="0061613C">
        <w:rPr>
          <w:sz w:val="24"/>
          <w:szCs w:val="24"/>
        </w:rPr>
        <w:t xml:space="preserve"> students can access to work-related courses, from intermediate and degree apprenticeships to higher technical qualifications. </w:t>
      </w:r>
    </w:p>
    <w:p w14:paraId="430D2879" w14:textId="1C25949F" w:rsidR="0061613C" w:rsidRPr="0061613C" w:rsidRDefault="0061613C" w:rsidP="0061613C">
      <w:pPr>
        <w:rPr>
          <w:sz w:val="24"/>
          <w:szCs w:val="24"/>
        </w:rPr>
      </w:pPr>
      <w:r w:rsidRPr="0061613C">
        <w:rPr>
          <w:b/>
          <w:bCs/>
          <w:sz w:val="24"/>
          <w:szCs w:val="24"/>
        </w:rPr>
        <w:t>New digital framework</w:t>
      </w:r>
      <w:r w:rsidRPr="0061613C">
        <w:rPr>
          <w:b/>
          <w:bCs/>
          <w:sz w:val="24"/>
          <w:szCs w:val="24"/>
        </w:rPr>
        <w:br/>
      </w:r>
      <w:r w:rsidRPr="0061613C">
        <w:rPr>
          <w:sz w:val="24"/>
          <w:szCs w:val="24"/>
        </w:rPr>
        <w:t>GMCA has worked with colleagues across the GM early years sector to develop GM REFLECT, a single competency framework designed to recognise and strengthen the skills and knowledge of the GM workforce, support integrated working, and provide access to further training and professional development across the GM multi-agency early years workforce. </w:t>
      </w:r>
    </w:p>
    <w:p w14:paraId="6AD66F6A" w14:textId="6144899A" w:rsidR="0061613C" w:rsidRPr="0061613C" w:rsidRDefault="0061613C" w:rsidP="0061613C">
      <w:pPr>
        <w:rPr>
          <w:sz w:val="24"/>
          <w:szCs w:val="24"/>
        </w:rPr>
      </w:pPr>
      <w:r w:rsidRPr="0061613C">
        <w:rPr>
          <w:b/>
          <w:bCs/>
          <w:sz w:val="24"/>
          <w:szCs w:val="24"/>
        </w:rPr>
        <w:t>‘</w:t>
      </w:r>
      <w:r w:rsidRPr="0061613C">
        <w:rPr>
          <w:sz w:val="24"/>
          <w:szCs w:val="24"/>
        </w:rPr>
        <w:t>Practitioners can complete a self-assessment in different areas and then receive training on any gaps in knowledge through the eLearning component.</w:t>
      </w:r>
      <w:r w:rsidRPr="0061613C">
        <w:rPr>
          <w:b/>
          <w:bCs/>
          <w:sz w:val="24"/>
          <w:szCs w:val="24"/>
        </w:rPr>
        <w:t xml:space="preserve"> </w:t>
      </w:r>
      <w:r w:rsidR="007A4593">
        <w:rPr>
          <w:b/>
          <w:bCs/>
          <w:sz w:val="24"/>
          <w:szCs w:val="24"/>
        </w:rPr>
        <w:t xml:space="preserve"> </w:t>
      </w:r>
      <w:r w:rsidRPr="0061613C">
        <w:rPr>
          <w:sz w:val="24"/>
          <w:szCs w:val="24"/>
        </w:rPr>
        <w:t xml:space="preserve">We aim to provide a common language around child development across the workforce from conception to aged five. The data from this will also inform workforce development strategies,’ </w:t>
      </w:r>
      <w:proofErr w:type="spellStart"/>
      <w:r w:rsidRPr="0061613C">
        <w:rPr>
          <w:sz w:val="24"/>
          <w:szCs w:val="24"/>
        </w:rPr>
        <w:t>Loxham</w:t>
      </w:r>
      <w:proofErr w:type="spellEnd"/>
      <w:r w:rsidRPr="0061613C">
        <w:rPr>
          <w:sz w:val="24"/>
          <w:szCs w:val="24"/>
        </w:rPr>
        <w:t xml:space="preserve"> concludes.</w:t>
      </w:r>
      <w:r w:rsidRPr="0061613C">
        <w:rPr>
          <w:sz w:val="24"/>
          <w:szCs w:val="24"/>
        </w:rPr>
        <w:br/>
      </w:r>
      <w:r w:rsidRPr="0061613C">
        <w:rPr>
          <w:sz w:val="24"/>
          <w:szCs w:val="24"/>
        </w:rPr>
        <w:br/>
      </w:r>
      <w:r w:rsidRPr="0061613C">
        <w:rPr>
          <w:b/>
          <w:bCs/>
          <w:sz w:val="24"/>
          <w:szCs w:val="24"/>
        </w:rPr>
        <w:t>More information</w:t>
      </w:r>
      <w:r w:rsidR="00EC4BE4">
        <w:rPr>
          <w:b/>
          <w:bCs/>
          <w:sz w:val="24"/>
          <w:szCs w:val="24"/>
        </w:rPr>
        <w:t>:</w:t>
      </w:r>
      <w:r w:rsidRPr="0061613C">
        <w:rPr>
          <w:sz w:val="24"/>
          <w:szCs w:val="24"/>
        </w:rPr>
        <w:br/>
      </w:r>
      <w:hyperlink r:id="rId60" w:history="1">
        <w:r w:rsidRPr="0061613C">
          <w:rPr>
            <w:rStyle w:val="Hyperlink"/>
            <w:sz w:val="24"/>
            <w:szCs w:val="24"/>
          </w:rPr>
          <w:t>Education and Early Years | GMACS</w:t>
        </w:r>
      </w:hyperlink>
      <w:r w:rsidRPr="0061613C">
        <w:rPr>
          <w:sz w:val="24"/>
          <w:szCs w:val="24"/>
        </w:rPr>
        <w:br/>
      </w:r>
      <w:hyperlink r:id="rId61" w:history="1">
        <w:r w:rsidRPr="0061613C">
          <w:rPr>
            <w:rStyle w:val="Hyperlink"/>
            <w:sz w:val="24"/>
            <w:szCs w:val="24"/>
          </w:rPr>
          <w:t>Beeline | GMACS</w:t>
        </w:r>
      </w:hyperlink>
    </w:p>
    <w:p w14:paraId="3F7D1DF5" w14:textId="77777777" w:rsidR="0061613C" w:rsidRPr="0061613C" w:rsidRDefault="0061613C" w:rsidP="0061613C">
      <w:pPr>
        <w:rPr>
          <w:sz w:val="24"/>
          <w:szCs w:val="24"/>
        </w:rPr>
      </w:pPr>
    </w:p>
    <w:p w14:paraId="3DF321F0" w14:textId="77777777" w:rsidR="0061613C" w:rsidRPr="0061613C" w:rsidRDefault="0061613C" w:rsidP="0061613C">
      <w:pPr>
        <w:rPr>
          <w:b/>
          <w:bCs/>
          <w:sz w:val="24"/>
          <w:szCs w:val="24"/>
        </w:rPr>
      </w:pPr>
      <w:r w:rsidRPr="0061613C">
        <w:rPr>
          <w:b/>
          <w:bCs/>
          <w:sz w:val="24"/>
          <w:szCs w:val="24"/>
        </w:rPr>
        <w:br w:type="page"/>
      </w:r>
    </w:p>
    <w:p w14:paraId="713A1748" w14:textId="20C55899" w:rsidR="00DB7C3A" w:rsidRPr="00EC4BE4" w:rsidRDefault="00EC4BE4" w:rsidP="00DB7C3A">
      <w:pPr>
        <w:pStyle w:val="ListParagraph"/>
        <w:numPr>
          <w:ilvl w:val="1"/>
          <w:numId w:val="19"/>
        </w:numPr>
        <w:rPr>
          <w:rStyle w:val="Heading2Char"/>
          <w:b/>
          <w:bCs/>
          <w:color w:val="auto"/>
          <w:sz w:val="24"/>
          <w:szCs w:val="24"/>
        </w:rPr>
      </w:pPr>
      <w:bookmarkStart w:id="12" w:name="_Toc204178432"/>
      <w:r w:rsidRPr="00EC4BE4">
        <w:rPr>
          <w:rStyle w:val="Heading2Char"/>
          <w:b/>
          <w:bCs/>
          <w:color w:val="auto"/>
          <w:sz w:val="24"/>
          <w:szCs w:val="24"/>
        </w:rPr>
        <w:lastRenderedPageBreak/>
        <w:t xml:space="preserve">Bristol City Council </w:t>
      </w:r>
      <w:r w:rsidR="008B5C3A" w:rsidRPr="00EC4BE4">
        <w:rPr>
          <w:rStyle w:val="Heading2Char"/>
          <w:b/>
          <w:bCs/>
          <w:color w:val="auto"/>
          <w:sz w:val="24"/>
          <w:szCs w:val="24"/>
        </w:rPr>
        <w:t xml:space="preserve">- </w:t>
      </w:r>
      <w:r w:rsidR="0061613C" w:rsidRPr="00EC4BE4">
        <w:rPr>
          <w:rStyle w:val="Heading2Char"/>
          <w:b/>
          <w:bCs/>
          <w:color w:val="auto"/>
          <w:sz w:val="24"/>
          <w:szCs w:val="24"/>
        </w:rPr>
        <w:t>Raising the status of early years for entry-level candidates in Bristol</w:t>
      </w:r>
      <w:bookmarkEnd w:id="12"/>
    </w:p>
    <w:p w14:paraId="3369B72D" w14:textId="1D5FCF30" w:rsidR="0061613C" w:rsidRPr="00DB7C3A" w:rsidRDefault="0061613C" w:rsidP="00DB7C3A">
      <w:pPr>
        <w:rPr>
          <w:sz w:val="24"/>
          <w:szCs w:val="24"/>
        </w:rPr>
      </w:pPr>
      <w:r w:rsidRPr="00DB7C3A">
        <w:rPr>
          <w:sz w:val="24"/>
          <w:szCs w:val="24"/>
        </w:rPr>
        <w:t xml:space="preserve">Bristol City Council is driving forwards efforts to raise the status of early years as a career choice for entry-level candidates.  Working with the maintained nursery sector, the council is piloting the Department for Work and Pensions (DWP) </w:t>
      </w:r>
      <w:hyperlink r:id="rId62" w:history="1">
        <w:r w:rsidRPr="00DB7C3A">
          <w:rPr>
            <w:rStyle w:val="Hyperlink"/>
            <w:sz w:val="24"/>
            <w:szCs w:val="24"/>
          </w:rPr>
          <w:t>SWAPs programme</w:t>
        </w:r>
      </w:hyperlink>
      <w:r w:rsidRPr="00DB7C3A">
        <w:rPr>
          <w:sz w:val="24"/>
          <w:szCs w:val="24"/>
        </w:rPr>
        <w:t xml:space="preserve">, which provides work experience for people on benefits, along with community learning courses for low-skilled individuals. </w:t>
      </w:r>
      <w:r w:rsidR="007A4593">
        <w:rPr>
          <w:sz w:val="24"/>
          <w:szCs w:val="24"/>
        </w:rPr>
        <w:t xml:space="preserve"> </w:t>
      </w:r>
      <w:r w:rsidRPr="00DB7C3A">
        <w:rPr>
          <w:sz w:val="24"/>
          <w:szCs w:val="24"/>
        </w:rPr>
        <w:t>The council is also working with the West of England Combined Authority (WECA) to develop a virtual Early Years Academy to formalise career pathways and improve sector status.</w:t>
      </w:r>
      <w:r w:rsidRPr="00DB7C3A">
        <w:rPr>
          <w:sz w:val="24"/>
          <w:szCs w:val="24"/>
        </w:rPr>
        <w:br/>
        <w:t>‘One of the key barriers to recruitment and retention in the sector, aside from pay and funding, is the low status of the workforce,’ explains early years improvement officer Kate Irvine. ‘There is a lack of value placed on early years careers, despite its importance in educational achievement, social equality, and economic growth.’</w:t>
      </w:r>
      <w:r w:rsidRPr="00DB7C3A">
        <w:rPr>
          <w:sz w:val="24"/>
          <w:szCs w:val="24"/>
        </w:rPr>
        <w:br/>
        <w:t xml:space="preserve">In an attempt to address this, Irvine’s team is targeting early career pathway routes for young people who do not go on to university. </w:t>
      </w:r>
    </w:p>
    <w:p w14:paraId="79A4FBA8" w14:textId="7AC1CB89" w:rsidR="0061613C" w:rsidRPr="0061613C" w:rsidRDefault="0061613C" w:rsidP="0061613C">
      <w:pPr>
        <w:rPr>
          <w:sz w:val="24"/>
          <w:szCs w:val="24"/>
        </w:rPr>
      </w:pPr>
      <w:r w:rsidRPr="0061613C">
        <w:rPr>
          <w:sz w:val="24"/>
          <w:szCs w:val="24"/>
        </w:rPr>
        <w:t>‘There are pockets of communities where young people want to stay in their communities and not move into further education.</w:t>
      </w:r>
      <w:r w:rsidR="007A4593">
        <w:rPr>
          <w:sz w:val="24"/>
          <w:szCs w:val="24"/>
        </w:rPr>
        <w:t xml:space="preserve"> </w:t>
      </w:r>
      <w:r w:rsidRPr="0061613C">
        <w:rPr>
          <w:sz w:val="24"/>
          <w:szCs w:val="24"/>
        </w:rPr>
        <w:t xml:space="preserve"> We want to funnel this group of unqualified, inexperienced people, get them interested, and make them aware that this is a good career choice for them.</w:t>
      </w:r>
      <w:r w:rsidR="007A4593">
        <w:rPr>
          <w:sz w:val="24"/>
          <w:szCs w:val="24"/>
        </w:rPr>
        <w:t xml:space="preserve"> </w:t>
      </w:r>
      <w:r w:rsidRPr="0061613C">
        <w:rPr>
          <w:sz w:val="24"/>
          <w:szCs w:val="24"/>
        </w:rPr>
        <w:t xml:space="preserve"> Not only is it a fun job but if they’re not qualified, it's a really good entry level route that can lead to an apprenticeship, Level 1 2 or 3 qualification and even a degree.’</w:t>
      </w:r>
      <w:r w:rsidRPr="0061613C">
        <w:rPr>
          <w:sz w:val="24"/>
          <w:szCs w:val="24"/>
        </w:rPr>
        <w:br/>
      </w:r>
      <w:r w:rsidRPr="0061613C">
        <w:rPr>
          <w:sz w:val="24"/>
          <w:szCs w:val="24"/>
        </w:rPr>
        <w:br/>
      </w:r>
      <w:r w:rsidRPr="0061613C">
        <w:rPr>
          <w:b/>
          <w:bCs/>
          <w:sz w:val="24"/>
          <w:szCs w:val="24"/>
        </w:rPr>
        <w:t>SWAPS programme</w:t>
      </w:r>
      <w:r w:rsidRPr="0061613C">
        <w:rPr>
          <w:sz w:val="24"/>
          <w:szCs w:val="24"/>
        </w:rPr>
        <w:br/>
        <w:t xml:space="preserve">Gaining work experience in one of Bristol’s 12 nursery schools is one entry route being explored by the council through the DWP SWAPs programme. </w:t>
      </w:r>
      <w:r w:rsidR="007A4593">
        <w:rPr>
          <w:sz w:val="24"/>
          <w:szCs w:val="24"/>
        </w:rPr>
        <w:t xml:space="preserve"> </w:t>
      </w:r>
      <w:r w:rsidRPr="0061613C">
        <w:rPr>
          <w:sz w:val="24"/>
          <w:szCs w:val="24"/>
        </w:rPr>
        <w:t xml:space="preserve">‘It’s a simple, flexible programme where the nursery school gives the candidates taster days or work experience and at the end of it, they are interviewed for an unqualified post. </w:t>
      </w:r>
      <w:r w:rsidR="007A4593">
        <w:rPr>
          <w:sz w:val="24"/>
          <w:szCs w:val="24"/>
        </w:rPr>
        <w:t xml:space="preserve"> </w:t>
      </w:r>
      <w:r w:rsidRPr="0061613C">
        <w:rPr>
          <w:sz w:val="24"/>
          <w:szCs w:val="24"/>
        </w:rPr>
        <w:t>They retain their jobseeker benefits and the DWP job coaches give them employability skills training, for example in functional skills or support with mental health if they need it.</w:t>
      </w:r>
    </w:p>
    <w:p w14:paraId="495752B8" w14:textId="16B56FB3" w:rsidR="0061613C" w:rsidRPr="0061613C" w:rsidRDefault="0061613C" w:rsidP="0061613C">
      <w:pPr>
        <w:rPr>
          <w:sz w:val="24"/>
          <w:szCs w:val="24"/>
        </w:rPr>
      </w:pPr>
      <w:r w:rsidRPr="0061613C">
        <w:rPr>
          <w:sz w:val="24"/>
          <w:szCs w:val="24"/>
        </w:rPr>
        <w:t xml:space="preserve">‘We are piloting it with nursery schools because they may have part time roles or lunch time roles or SEND support posts available after the summer term. </w:t>
      </w:r>
      <w:r w:rsidR="007A4593">
        <w:rPr>
          <w:sz w:val="24"/>
          <w:szCs w:val="24"/>
        </w:rPr>
        <w:t xml:space="preserve"> </w:t>
      </w:r>
      <w:r w:rsidRPr="0061613C">
        <w:rPr>
          <w:sz w:val="24"/>
          <w:szCs w:val="24"/>
        </w:rPr>
        <w:t>They also have supernumerary head teachers as time is needed to give inductions and manage the work experience process,’ Irvine says.</w:t>
      </w:r>
      <w:r w:rsidRPr="0061613C">
        <w:rPr>
          <w:sz w:val="24"/>
          <w:szCs w:val="24"/>
        </w:rPr>
        <w:br/>
      </w:r>
      <w:r w:rsidRPr="0061613C">
        <w:rPr>
          <w:sz w:val="24"/>
          <w:szCs w:val="24"/>
        </w:rPr>
        <w:br/>
      </w:r>
      <w:r w:rsidRPr="0061613C">
        <w:rPr>
          <w:b/>
          <w:bCs/>
          <w:sz w:val="24"/>
          <w:szCs w:val="24"/>
        </w:rPr>
        <w:t>Entry routes to education</w:t>
      </w:r>
      <w:r w:rsidRPr="0061613C">
        <w:rPr>
          <w:sz w:val="24"/>
          <w:szCs w:val="24"/>
        </w:rPr>
        <w:br/>
        <w:t xml:space="preserve">Working with schools and colleges is another route to entry. </w:t>
      </w:r>
      <w:r w:rsidR="007A4593">
        <w:rPr>
          <w:sz w:val="24"/>
          <w:szCs w:val="24"/>
        </w:rPr>
        <w:t xml:space="preserve"> </w:t>
      </w:r>
      <w:r w:rsidRPr="0061613C">
        <w:rPr>
          <w:sz w:val="24"/>
          <w:szCs w:val="24"/>
        </w:rPr>
        <w:t>The council’s Employment and Skills Team actively promotes early years careers and offers students work experience sessions at Bristol’s nursery schools.</w:t>
      </w:r>
      <w:r w:rsidRPr="0061613C">
        <w:rPr>
          <w:b/>
          <w:bCs/>
          <w:sz w:val="24"/>
          <w:szCs w:val="24"/>
        </w:rPr>
        <w:t xml:space="preserve"> </w:t>
      </w:r>
      <w:r w:rsidR="007A4593">
        <w:rPr>
          <w:b/>
          <w:bCs/>
          <w:sz w:val="24"/>
          <w:szCs w:val="24"/>
        </w:rPr>
        <w:t xml:space="preserve"> </w:t>
      </w:r>
      <w:r w:rsidRPr="0061613C">
        <w:rPr>
          <w:sz w:val="24"/>
          <w:szCs w:val="24"/>
        </w:rPr>
        <w:t>Leaflets have been produced highlighting the benefits of a career in early education and what a career pathway might look from entry level to graduate level.</w:t>
      </w:r>
    </w:p>
    <w:p w14:paraId="39000BC9" w14:textId="77777777" w:rsidR="00EC4BE4" w:rsidRDefault="0061613C" w:rsidP="0061613C">
      <w:pPr>
        <w:rPr>
          <w:sz w:val="24"/>
          <w:szCs w:val="24"/>
        </w:rPr>
      </w:pPr>
      <w:r w:rsidRPr="0061613C">
        <w:rPr>
          <w:sz w:val="24"/>
          <w:szCs w:val="24"/>
        </w:rPr>
        <w:lastRenderedPageBreak/>
        <w:br/>
        <w:t xml:space="preserve">Adults who are not in employment are also supported by the council’s community learning team to gain new skills to enter the workplace.  Irvine says, ‘A lot of the potential workforce are at a low employment skills level. Some of this is around having English as an Additional Language – although this is also an advantage if you’re in an area with lots of Somali speakers, for example.  </w:t>
      </w:r>
    </w:p>
    <w:p w14:paraId="360D2BE5" w14:textId="70F78250" w:rsidR="0061613C" w:rsidRPr="0061613C" w:rsidRDefault="0061613C" w:rsidP="0061613C">
      <w:pPr>
        <w:rPr>
          <w:sz w:val="24"/>
          <w:szCs w:val="24"/>
        </w:rPr>
      </w:pPr>
      <w:r w:rsidRPr="0061613C">
        <w:rPr>
          <w:sz w:val="24"/>
          <w:szCs w:val="24"/>
        </w:rPr>
        <w:t xml:space="preserve">‘The key aim is to support adults who may not have had much of an education. </w:t>
      </w:r>
      <w:r w:rsidR="007A4593">
        <w:rPr>
          <w:sz w:val="24"/>
          <w:szCs w:val="24"/>
        </w:rPr>
        <w:t xml:space="preserve"> </w:t>
      </w:r>
      <w:r w:rsidRPr="0061613C">
        <w:rPr>
          <w:sz w:val="24"/>
          <w:szCs w:val="24"/>
        </w:rPr>
        <w:t xml:space="preserve">They may be new to the country, or mums returning to work. </w:t>
      </w:r>
      <w:r w:rsidR="007A4593">
        <w:rPr>
          <w:sz w:val="24"/>
          <w:szCs w:val="24"/>
        </w:rPr>
        <w:t xml:space="preserve"> </w:t>
      </w:r>
      <w:r w:rsidRPr="0061613C">
        <w:rPr>
          <w:sz w:val="24"/>
          <w:szCs w:val="24"/>
        </w:rPr>
        <w:t>We offer them the chance to take the Level 1 Childcare Course, which potentially leads to a DWP SWAP or work unqualified with their local provider,’ she adds.</w:t>
      </w:r>
    </w:p>
    <w:p w14:paraId="37891F06" w14:textId="62D9F9ED" w:rsidR="0061613C" w:rsidRPr="0061613C" w:rsidRDefault="0061613C" w:rsidP="0061613C">
      <w:pPr>
        <w:rPr>
          <w:sz w:val="24"/>
          <w:szCs w:val="24"/>
        </w:rPr>
      </w:pPr>
      <w:r w:rsidRPr="0061613C">
        <w:rPr>
          <w:b/>
          <w:bCs/>
          <w:sz w:val="24"/>
          <w:szCs w:val="24"/>
        </w:rPr>
        <w:t>Early years academy</w:t>
      </w:r>
      <w:r w:rsidRPr="0061613C">
        <w:rPr>
          <w:b/>
          <w:bCs/>
          <w:sz w:val="24"/>
          <w:szCs w:val="24"/>
        </w:rPr>
        <w:br/>
      </w:r>
      <w:r w:rsidRPr="0061613C">
        <w:rPr>
          <w:sz w:val="24"/>
          <w:szCs w:val="24"/>
        </w:rPr>
        <w:t>The council’s early years team is working with WECA to set up an Early Years Academy across the South West to formalise entry routes into the sector.</w:t>
      </w:r>
      <w:r w:rsidR="00EC4BE4">
        <w:rPr>
          <w:sz w:val="24"/>
          <w:szCs w:val="24"/>
        </w:rPr>
        <w:t xml:space="preserve">  </w:t>
      </w:r>
      <w:r w:rsidRPr="0061613C">
        <w:rPr>
          <w:sz w:val="24"/>
          <w:szCs w:val="24"/>
        </w:rPr>
        <w:t>‘This virtual academy would serve as a one-stop shop for training program</w:t>
      </w:r>
      <w:r w:rsidR="00EC4BE4">
        <w:rPr>
          <w:sz w:val="24"/>
          <w:szCs w:val="24"/>
        </w:rPr>
        <w:t>me</w:t>
      </w:r>
      <w:r w:rsidRPr="0061613C">
        <w:rPr>
          <w:sz w:val="24"/>
          <w:szCs w:val="24"/>
        </w:rPr>
        <w:t xml:space="preserve">s and career pathways in early years, including entry-level routes and apprenticeships. </w:t>
      </w:r>
      <w:r w:rsidR="00BE2AEC">
        <w:rPr>
          <w:sz w:val="24"/>
          <w:szCs w:val="24"/>
        </w:rPr>
        <w:t xml:space="preserve"> </w:t>
      </w:r>
      <w:r w:rsidRPr="0061613C">
        <w:rPr>
          <w:sz w:val="24"/>
          <w:szCs w:val="24"/>
        </w:rPr>
        <w:t>It explores the opportunities and progression a career in early years can offer and we hope it would include an option where prospective jobseekers interested in the SWAPS programme or work experience could register their interest and be contacted by a job coach,’ Irvine says.</w:t>
      </w:r>
    </w:p>
    <w:p w14:paraId="2277E7D2" w14:textId="5F55DEB3" w:rsidR="0061613C" w:rsidRPr="0061613C" w:rsidRDefault="0061613C" w:rsidP="0061613C">
      <w:pPr>
        <w:rPr>
          <w:sz w:val="24"/>
          <w:szCs w:val="24"/>
        </w:rPr>
      </w:pPr>
      <w:r w:rsidRPr="0061613C">
        <w:rPr>
          <w:sz w:val="24"/>
          <w:szCs w:val="24"/>
        </w:rPr>
        <w:t xml:space="preserve">Bristol City Council is committed to celebrating its early years workforce and creating an identity around the profession that builds on its professionalism. </w:t>
      </w:r>
      <w:r w:rsidR="00BE2AEC">
        <w:rPr>
          <w:sz w:val="24"/>
          <w:szCs w:val="24"/>
        </w:rPr>
        <w:t xml:space="preserve"> </w:t>
      </w:r>
      <w:r w:rsidRPr="0061613C">
        <w:rPr>
          <w:sz w:val="24"/>
          <w:szCs w:val="24"/>
        </w:rPr>
        <w:t>Earlier this year it invited 60 early years workers to an award ceremony in Bristol City Hall to present them with a long-standing service award and a goodie bag.  The council's Recruitment and Retention forum plays a crucial role bringing the voices of the sector together and advocating for the sector and influencing policy decisions.</w:t>
      </w:r>
      <w:r w:rsidRPr="0061613C">
        <w:rPr>
          <w:sz w:val="24"/>
          <w:szCs w:val="24"/>
        </w:rPr>
        <w:br/>
        <w:t>But Irvine admits, ‘There’s still a long way to go to get the level of qualified staff in place to meet the expanded childcare offer.’</w:t>
      </w:r>
      <w:r w:rsidRPr="0061613C">
        <w:rPr>
          <w:sz w:val="24"/>
          <w:szCs w:val="24"/>
        </w:rPr>
        <w:br/>
      </w:r>
      <w:r w:rsidRPr="0061613C">
        <w:rPr>
          <w:sz w:val="24"/>
          <w:szCs w:val="24"/>
        </w:rPr>
        <w:br/>
      </w:r>
      <w:r w:rsidRPr="0061613C">
        <w:rPr>
          <w:b/>
          <w:bCs/>
          <w:sz w:val="24"/>
          <w:szCs w:val="24"/>
        </w:rPr>
        <w:t>More information</w:t>
      </w:r>
      <w:r w:rsidRPr="0061613C">
        <w:rPr>
          <w:b/>
          <w:bCs/>
          <w:sz w:val="24"/>
          <w:szCs w:val="24"/>
        </w:rPr>
        <w:br/>
      </w:r>
      <w:hyperlink r:id="rId63" w:history="1">
        <w:r w:rsidRPr="0061613C">
          <w:rPr>
            <w:rStyle w:val="Hyperlink"/>
            <w:sz w:val="24"/>
            <w:szCs w:val="24"/>
          </w:rPr>
          <w:t>Early Years Workforce- Recruitment and Retention - Bristol Early Years</w:t>
        </w:r>
      </w:hyperlink>
      <w:r w:rsidRPr="0061613C">
        <w:rPr>
          <w:sz w:val="24"/>
          <w:szCs w:val="24"/>
        </w:rPr>
        <w:br/>
      </w:r>
      <w:hyperlink r:id="rId64" w:history="1">
        <w:r w:rsidRPr="0061613C">
          <w:rPr>
            <w:rStyle w:val="Hyperlink"/>
            <w:sz w:val="24"/>
            <w:szCs w:val="24"/>
          </w:rPr>
          <w:t>Find training and employment schemes for your business - Sector-based Work Academy Programme (SWAP)</w:t>
        </w:r>
      </w:hyperlink>
      <w:r w:rsidRPr="0061613C">
        <w:rPr>
          <w:sz w:val="24"/>
          <w:szCs w:val="24"/>
        </w:rPr>
        <w:br/>
      </w:r>
    </w:p>
    <w:p w14:paraId="6D05376E" w14:textId="77777777" w:rsidR="0061613C" w:rsidRPr="0061613C" w:rsidRDefault="0061613C" w:rsidP="0061613C">
      <w:pPr>
        <w:rPr>
          <w:sz w:val="24"/>
          <w:szCs w:val="24"/>
        </w:rPr>
      </w:pPr>
      <w:r w:rsidRPr="0061613C">
        <w:rPr>
          <w:sz w:val="24"/>
          <w:szCs w:val="24"/>
        </w:rPr>
        <w:br w:type="page"/>
      </w:r>
    </w:p>
    <w:p w14:paraId="029A25A8" w14:textId="115FDE4D" w:rsidR="0061613C" w:rsidRPr="00EC4BE4" w:rsidRDefault="00F022CD" w:rsidP="008B5C3A">
      <w:pPr>
        <w:pStyle w:val="Heading2"/>
        <w:rPr>
          <w:b/>
          <w:bCs/>
          <w:color w:val="auto"/>
          <w:sz w:val="24"/>
          <w:szCs w:val="24"/>
        </w:rPr>
      </w:pPr>
      <w:bookmarkStart w:id="13" w:name="_Toc204178433"/>
      <w:r w:rsidRPr="00EC4BE4">
        <w:rPr>
          <w:b/>
          <w:bCs/>
          <w:color w:val="auto"/>
          <w:sz w:val="24"/>
          <w:szCs w:val="24"/>
        </w:rPr>
        <w:lastRenderedPageBreak/>
        <w:t>3.5</w:t>
      </w:r>
      <w:r w:rsidRPr="00EC4BE4">
        <w:rPr>
          <w:b/>
          <w:bCs/>
          <w:color w:val="auto"/>
          <w:sz w:val="24"/>
          <w:szCs w:val="24"/>
        </w:rPr>
        <w:tab/>
      </w:r>
      <w:r w:rsidR="00EC4BE4" w:rsidRPr="00EC4BE4">
        <w:rPr>
          <w:b/>
          <w:bCs/>
          <w:color w:val="auto"/>
          <w:sz w:val="24"/>
          <w:szCs w:val="24"/>
        </w:rPr>
        <w:t xml:space="preserve">Telford </w:t>
      </w:r>
      <w:r w:rsidR="00EC4BE4">
        <w:rPr>
          <w:b/>
          <w:bCs/>
          <w:color w:val="auto"/>
          <w:sz w:val="24"/>
          <w:szCs w:val="24"/>
        </w:rPr>
        <w:t>a</w:t>
      </w:r>
      <w:r w:rsidR="00EC4BE4" w:rsidRPr="00EC4BE4">
        <w:rPr>
          <w:b/>
          <w:bCs/>
          <w:color w:val="auto"/>
          <w:sz w:val="24"/>
          <w:szCs w:val="24"/>
        </w:rPr>
        <w:t xml:space="preserve">nd Wrekin </w:t>
      </w:r>
      <w:r w:rsidR="008B5C3A" w:rsidRPr="00EC4BE4">
        <w:rPr>
          <w:b/>
          <w:bCs/>
          <w:color w:val="auto"/>
          <w:sz w:val="24"/>
          <w:szCs w:val="24"/>
        </w:rPr>
        <w:t xml:space="preserve">- </w:t>
      </w:r>
      <w:r w:rsidR="0061613C" w:rsidRPr="00EC4BE4">
        <w:rPr>
          <w:b/>
          <w:bCs/>
          <w:color w:val="auto"/>
          <w:sz w:val="24"/>
          <w:szCs w:val="24"/>
        </w:rPr>
        <w:t>Raising awareness of childcare as a career through community outreach in Telford</w:t>
      </w:r>
      <w:bookmarkEnd w:id="13"/>
    </w:p>
    <w:p w14:paraId="6EA3413F" w14:textId="77777777" w:rsidR="0061613C" w:rsidRPr="0061613C" w:rsidRDefault="0061613C" w:rsidP="0061613C">
      <w:pPr>
        <w:rPr>
          <w:sz w:val="24"/>
          <w:szCs w:val="24"/>
        </w:rPr>
      </w:pPr>
      <w:r w:rsidRPr="0061613C">
        <w:rPr>
          <w:sz w:val="24"/>
          <w:szCs w:val="24"/>
        </w:rPr>
        <w:t>Telford and Wrekin Council is taking a three-pronged approach to building a sustainable early years workforce, focusing on community outreach, social media and electronic forms to gather interest.</w:t>
      </w:r>
    </w:p>
    <w:p w14:paraId="080AF5F8" w14:textId="499C10DC" w:rsidR="0061613C" w:rsidRPr="0061613C" w:rsidRDefault="0061613C" w:rsidP="0061613C">
      <w:pPr>
        <w:rPr>
          <w:sz w:val="24"/>
          <w:szCs w:val="24"/>
        </w:rPr>
      </w:pPr>
      <w:r w:rsidRPr="0061613C">
        <w:rPr>
          <w:sz w:val="24"/>
          <w:szCs w:val="24"/>
        </w:rPr>
        <w:t>Engagement with the community ranges from stands at local employment and apprenticeship exhibitions, to a presence at fun day events, and, more recently, toddler groups.</w:t>
      </w:r>
    </w:p>
    <w:p w14:paraId="278ADAAD" w14:textId="033FABF5" w:rsidR="0061613C" w:rsidRPr="0061613C" w:rsidRDefault="0061613C" w:rsidP="0061613C">
      <w:pPr>
        <w:rPr>
          <w:sz w:val="24"/>
          <w:szCs w:val="24"/>
        </w:rPr>
      </w:pPr>
      <w:r w:rsidRPr="0061613C">
        <w:rPr>
          <w:sz w:val="24"/>
          <w:szCs w:val="24"/>
        </w:rPr>
        <w:t xml:space="preserve">‘We work on the premise that we are promoting childcare as a career on behalf of our settings,’ explains early years and childcare funding, sufficiency and business consultant, Stacy Picken.  ‘We cover recruitment and childcare hand in hand. We advertise childcare and the funding that parents can get, but we also promote recruitment, showing parents how they can afford to return to work. </w:t>
      </w:r>
    </w:p>
    <w:p w14:paraId="14F3DF70" w14:textId="7C4D5E8D" w:rsidR="0061613C" w:rsidRPr="0061613C" w:rsidRDefault="0061613C" w:rsidP="0061613C">
      <w:pPr>
        <w:rPr>
          <w:sz w:val="24"/>
          <w:szCs w:val="24"/>
        </w:rPr>
      </w:pPr>
      <w:r w:rsidRPr="0061613C">
        <w:rPr>
          <w:sz w:val="24"/>
          <w:szCs w:val="24"/>
        </w:rPr>
        <w:t xml:space="preserve">‘At the Skills Show, an apprentice show in Telford, for example, we had people of all ages, from school leavers to mature students. </w:t>
      </w:r>
      <w:r w:rsidR="00BE2AEC">
        <w:rPr>
          <w:sz w:val="24"/>
          <w:szCs w:val="24"/>
        </w:rPr>
        <w:t xml:space="preserve"> </w:t>
      </w:r>
      <w:r w:rsidRPr="0061613C">
        <w:rPr>
          <w:sz w:val="24"/>
          <w:szCs w:val="24"/>
        </w:rPr>
        <w:t>We talk about the training routes on offer, but they also want to know more about the childcare entitlements,’ she adds.</w:t>
      </w:r>
      <w:r w:rsidRPr="0061613C">
        <w:rPr>
          <w:sz w:val="24"/>
          <w:szCs w:val="24"/>
        </w:rPr>
        <w:br/>
        <w:t>Prospective candidates are given business card with a QR code to scan which links them up to an electronic form on the council’s dedicated Talking Childcare website.</w:t>
      </w:r>
      <w:r w:rsidRPr="0061613C">
        <w:rPr>
          <w:sz w:val="24"/>
          <w:szCs w:val="24"/>
        </w:rPr>
        <w:br/>
        <w:t xml:space="preserve">‘The website gives advice and guidance on a career in childcare, with videos we’ve created of our local early years and childcare workforce. </w:t>
      </w:r>
    </w:p>
    <w:p w14:paraId="6ACF9531" w14:textId="721CC71C" w:rsidR="0061613C" w:rsidRPr="0061613C" w:rsidRDefault="0061613C" w:rsidP="0061613C">
      <w:pPr>
        <w:rPr>
          <w:sz w:val="24"/>
          <w:szCs w:val="24"/>
        </w:rPr>
      </w:pPr>
      <w:r w:rsidRPr="0061613C">
        <w:rPr>
          <w:sz w:val="24"/>
          <w:szCs w:val="24"/>
        </w:rPr>
        <w:t>‘We’ve had some success with onboarding new childminders from our online form. If they meet the requirements – we ask them about their history, qualifications, where they live, because we know some landlords don’t allow it – we signpost them to our termly briefing sessions where our childcare consultants will tell them everything they really need to consider before registering to become a childminder,’ Picken adds.</w:t>
      </w:r>
    </w:p>
    <w:p w14:paraId="389B59E9" w14:textId="550F6EFD" w:rsidR="0061613C" w:rsidRPr="0061613C" w:rsidRDefault="0061613C" w:rsidP="0061613C">
      <w:pPr>
        <w:rPr>
          <w:sz w:val="24"/>
          <w:szCs w:val="24"/>
        </w:rPr>
      </w:pPr>
      <w:r w:rsidRPr="0061613C">
        <w:rPr>
          <w:sz w:val="24"/>
          <w:szCs w:val="24"/>
        </w:rPr>
        <w:t>Although there have been challenges around increasing the number of childminders in recent years, Picken says that four new childminders are currently in the process of registering, taking numbers up to 70, which is ‘more than we have had in a while’, she says.</w:t>
      </w:r>
    </w:p>
    <w:p w14:paraId="3AD502B5" w14:textId="4C21B674" w:rsidR="0061613C" w:rsidRPr="0061613C" w:rsidRDefault="0061613C" w:rsidP="0061613C">
      <w:pPr>
        <w:rPr>
          <w:sz w:val="24"/>
          <w:szCs w:val="24"/>
        </w:rPr>
      </w:pPr>
      <w:r w:rsidRPr="0061613C">
        <w:rPr>
          <w:sz w:val="24"/>
          <w:szCs w:val="24"/>
        </w:rPr>
        <w:t>At the community events, such as the summer family fun day, Picken and her team have an exhibition stand with leaflets, information about childcare careers and funding entitlements. Nurseries and out-of-school clubs run activities for the children and parents to join in.</w:t>
      </w:r>
    </w:p>
    <w:p w14:paraId="18D5A309" w14:textId="25F146C3" w:rsidR="0061613C" w:rsidRPr="0061613C" w:rsidRDefault="0061613C" w:rsidP="0061613C">
      <w:pPr>
        <w:rPr>
          <w:sz w:val="24"/>
          <w:szCs w:val="24"/>
        </w:rPr>
      </w:pPr>
      <w:r w:rsidRPr="0061613C">
        <w:rPr>
          <w:sz w:val="24"/>
          <w:szCs w:val="24"/>
        </w:rPr>
        <w:t xml:space="preserve">‘We don’t just talk about a career in childcare and what funding entitlements parents can get. </w:t>
      </w:r>
      <w:r w:rsidR="00BE2AEC">
        <w:rPr>
          <w:sz w:val="24"/>
          <w:szCs w:val="24"/>
        </w:rPr>
        <w:t xml:space="preserve"> </w:t>
      </w:r>
      <w:r w:rsidRPr="0061613C">
        <w:rPr>
          <w:sz w:val="24"/>
          <w:szCs w:val="24"/>
        </w:rPr>
        <w:t xml:space="preserve">We also have hands-on activities that give a taste of what working in childcare is all about. </w:t>
      </w:r>
      <w:r w:rsidR="00BE2AEC">
        <w:rPr>
          <w:sz w:val="24"/>
          <w:szCs w:val="24"/>
        </w:rPr>
        <w:t xml:space="preserve"> </w:t>
      </w:r>
      <w:r w:rsidRPr="0061613C">
        <w:rPr>
          <w:sz w:val="24"/>
          <w:szCs w:val="24"/>
        </w:rPr>
        <w:t xml:space="preserve">We have displays of popular resources used in nurseries. </w:t>
      </w:r>
      <w:r w:rsidR="00BE2AEC">
        <w:rPr>
          <w:sz w:val="24"/>
          <w:szCs w:val="24"/>
        </w:rPr>
        <w:t xml:space="preserve"> </w:t>
      </w:r>
      <w:r w:rsidRPr="0061613C">
        <w:rPr>
          <w:sz w:val="24"/>
          <w:szCs w:val="24"/>
        </w:rPr>
        <w:t xml:space="preserve">There were some coloured pom poms, a rainbow and some tweezers. </w:t>
      </w:r>
      <w:r w:rsidR="00BE2AEC">
        <w:rPr>
          <w:sz w:val="24"/>
          <w:szCs w:val="24"/>
        </w:rPr>
        <w:t xml:space="preserve"> </w:t>
      </w:r>
      <w:r w:rsidRPr="0061613C">
        <w:rPr>
          <w:sz w:val="24"/>
          <w:szCs w:val="24"/>
        </w:rPr>
        <w:t xml:space="preserve">We talk them through the activities </w:t>
      </w:r>
      <w:r w:rsidRPr="0061613C">
        <w:rPr>
          <w:sz w:val="24"/>
          <w:szCs w:val="24"/>
        </w:rPr>
        <w:lastRenderedPageBreak/>
        <w:t>and explain how they help children’s development, teaching them about colours, mathematics and building up the muscles in their hands ready for writing.</w:t>
      </w:r>
    </w:p>
    <w:p w14:paraId="56DC5C78" w14:textId="3434616F" w:rsidR="0061613C" w:rsidRPr="0061613C" w:rsidRDefault="0061613C" w:rsidP="0061613C">
      <w:pPr>
        <w:rPr>
          <w:sz w:val="24"/>
          <w:szCs w:val="24"/>
        </w:rPr>
      </w:pPr>
      <w:r w:rsidRPr="0061613C">
        <w:rPr>
          <w:sz w:val="24"/>
          <w:szCs w:val="24"/>
        </w:rPr>
        <w:t xml:space="preserve">‘At the Skills Show, we also had some toy cars and a coloured track. </w:t>
      </w:r>
      <w:r w:rsidR="00BE2AEC">
        <w:rPr>
          <w:sz w:val="24"/>
          <w:szCs w:val="24"/>
        </w:rPr>
        <w:t xml:space="preserve"> </w:t>
      </w:r>
      <w:r w:rsidRPr="0061613C">
        <w:rPr>
          <w:sz w:val="24"/>
          <w:szCs w:val="24"/>
        </w:rPr>
        <w:t xml:space="preserve">We had quite a lot of interest from males, as we are promoting </w:t>
      </w:r>
      <w:proofErr w:type="spellStart"/>
      <w:r w:rsidRPr="0061613C">
        <w:rPr>
          <w:sz w:val="24"/>
          <w:szCs w:val="24"/>
        </w:rPr>
        <w:t>playwork</w:t>
      </w:r>
      <w:proofErr w:type="spellEnd"/>
      <w:r w:rsidRPr="0061613C">
        <w:rPr>
          <w:sz w:val="24"/>
          <w:szCs w:val="24"/>
        </w:rPr>
        <w:t xml:space="preserve"> as a career to fit with wraparound provision. </w:t>
      </w:r>
    </w:p>
    <w:p w14:paraId="5ED45D61" w14:textId="588ABACF" w:rsidR="0061613C" w:rsidRPr="0061613C" w:rsidRDefault="0061613C" w:rsidP="0061613C">
      <w:pPr>
        <w:rPr>
          <w:sz w:val="24"/>
          <w:szCs w:val="24"/>
        </w:rPr>
      </w:pPr>
      <w:r w:rsidRPr="0061613C">
        <w:rPr>
          <w:sz w:val="24"/>
          <w:szCs w:val="24"/>
        </w:rPr>
        <w:t xml:space="preserve">‘It’s important to raise the status of early years as a profession. </w:t>
      </w:r>
      <w:r w:rsidR="00BE2AEC">
        <w:rPr>
          <w:sz w:val="24"/>
          <w:szCs w:val="24"/>
        </w:rPr>
        <w:t xml:space="preserve"> </w:t>
      </w:r>
      <w:r w:rsidRPr="0061613C">
        <w:rPr>
          <w:sz w:val="24"/>
          <w:szCs w:val="24"/>
        </w:rPr>
        <w:t>It still doesn’t have the weight it deserves, and I think we have further to go in promoting the how and why of what we do,’ she concludes.</w:t>
      </w:r>
      <w:r w:rsidRPr="0061613C">
        <w:rPr>
          <w:sz w:val="24"/>
          <w:szCs w:val="24"/>
        </w:rPr>
        <w:br/>
      </w:r>
      <w:r w:rsidRPr="0061613C">
        <w:rPr>
          <w:sz w:val="24"/>
          <w:szCs w:val="24"/>
        </w:rPr>
        <w:br/>
      </w:r>
      <w:r w:rsidRPr="0061613C">
        <w:rPr>
          <w:b/>
          <w:bCs/>
          <w:sz w:val="24"/>
          <w:szCs w:val="24"/>
        </w:rPr>
        <w:t>More information</w:t>
      </w:r>
      <w:r w:rsidR="00EC4BE4">
        <w:rPr>
          <w:b/>
          <w:bCs/>
          <w:sz w:val="24"/>
          <w:szCs w:val="24"/>
        </w:rPr>
        <w:t>:</w:t>
      </w:r>
      <w:r w:rsidRPr="0061613C">
        <w:rPr>
          <w:sz w:val="24"/>
          <w:szCs w:val="24"/>
        </w:rPr>
        <w:br/>
      </w:r>
      <w:hyperlink r:id="rId65" w:history="1">
        <w:r w:rsidRPr="0061613C">
          <w:rPr>
            <w:rStyle w:val="Hyperlink"/>
            <w:sz w:val="24"/>
            <w:szCs w:val="24"/>
          </w:rPr>
          <w:t>Working in childcare - Telford &amp; Wrekin Council</w:t>
        </w:r>
      </w:hyperlink>
      <w:r w:rsidRPr="0061613C">
        <w:rPr>
          <w:sz w:val="24"/>
          <w:szCs w:val="24"/>
        </w:rPr>
        <w:t xml:space="preserve"> </w:t>
      </w:r>
      <w:r w:rsidRPr="0061613C">
        <w:rPr>
          <w:sz w:val="24"/>
          <w:szCs w:val="24"/>
        </w:rPr>
        <w:br/>
        <w:t>Telford and Wrekin also shares vacant early education and childcare positions on its social media accounts.</w:t>
      </w:r>
    </w:p>
    <w:p w14:paraId="2834293F" w14:textId="1C5E7F56" w:rsidR="0061613C" w:rsidRPr="00EC4BE4" w:rsidRDefault="008B5C3A" w:rsidP="009F7D8F">
      <w:pPr>
        <w:rPr>
          <w:rStyle w:val="Heading2Char"/>
          <w:b/>
          <w:bCs/>
          <w:color w:val="auto"/>
          <w:sz w:val="24"/>
          <w:szCs w:val="24"/>
        </w:rPr>
      </w:pPr>
      <w:bookmarkStart w:id="14" w:name="_Toc204178434"/>
      <w:r w:rsidRPr="00EC4BE4">
        <w:rPr>
          <w:rStyle w:val="Heading2Char"/>
          <w:b/>
          <w:bCs/>
          <w:color w:val="auto"/>
          <w:sz w:val="24"/>
          <w:szCs w:val="24"/>
        </w:rPr>
        <w:t>3.6</w:t>
      </w:r>
      <w:r w:rsidRPr="00EC4BE4">
        <w:rPr>
          <w:rStyle w:val="Heading2Char"/>
          <w:b/>
          <w:bCs/>
          <w:color w:val="auto"/>
          <w:sz w:val="24"/>
          <w:szCs w:val="24"/>
        </w:rPr>
        <w:tab/>
      </w:r>
      <w:r w:rsidR="00EC4BE4" w:rsidRPr="00EC4BE4">
        <w:rPr>
          <w:rStyle w:val="Heading2Char"/>
          <w:b/>
          <w:bCs/>
          <w:color w:val="auto"/>
          <w:sz w:val="24"/>
          <w:szCs w:val="24"/>
        </w:rPr>
        <w:t xml:space="preserve">Cambridgeshire County Council </w:t>
      </w:r>
      <w:r w:rsidRPr="00EC4BE4">
        <w:rPr>
          <w:rStyle w:val="Heading2Char"/>
          <w:b/>
          <w:bCs/>
          <w:color w:val="auto"/>
          <w:sz w:val="24"/>
          <w:szCs w:val="24"/>
        </w:rPr>
        <w:t xml:space="preserve">- </w:t>
      </w:r>
      <w:r w:rsidR="0061613C" w:rsidRPr="00EC4BE4">
        <w:rPr>
          <w:rStyle w:val="Heading2Char"/>
          <w:b/>
          <w:bCs/>
          <w:color w:val="auto"/>
          <w:sz w:val="24"/>
          <w:szCs w:val="24"/>
        </w:rPr>
        <w:t>Recruitment drive launched to tackle childminder shortages in Cambridgeshire</w:t>
      </w:r>
      <w:bookmarkEnd w:id="14"/>
    </w:p>
    <w:p w14:paraId="741F1666" w14:textId="77777777" w:rsidR="0061613C" w:rsidRPr="0061613C" w:rsidRDefault="0061613C" w:rsidP="0061613C">
      <w:pPr>
        <w:rPr>
          <w:sz w:val="24"/>
          <w:szCs w:val="24"/>
        </w:rPr>
      </w:pPr>
      <w:r w:rsidRPr="0061613C">
        <w:rPr>
          <w:sz w:val="24"/>
          <w:szCs w:val="24"/>
        </w:rPr>
        <w:t>Cambridgeshire County Council (CCC) launched a county-wide recruitment and action plan in September 2023 focusing on areas where there is a severe lack of childminders.</w:t>
      </w:r>
    </w:p>
    <w:p w14:paraId="2D5B88DF" w14:textId="5D2D8F15" w:rsidR="0061613C" w:rsidRPr="0061613C" w:rsidRDefault="0061613C" w:rsidP="0061613C">
      <w:pPr>
        <w:rPr>
          <w:sz w:val="24"/>
          <w:szCs w:val="24"/>
        </w:rPr>
      </w:pPr>
      <w:r w:rsidRPr="0061613C">
        <w:rPr>
          <w:sz w:val="24"/>
          <w:szCs w:val="24"/>
        </w:rPr>
        <w:t xml:space="preserve">The county council set up a central team to target five hotspots including the new town of Northstowe – which has 3,500 residents and is the biggest new town in England since the development of Milton Keynes in the 1960s.  County councillor and vice chair of the Children and Young People Committee, Firouz Thompson, who led the campaign in Northstowe after the town’s only childminder closed down, says, ‘Cambridgeshire is a growing area with lots of new builds. </w:t>
      </w:r>
      <w:r w:rsidR="00BE2AEC">
        <w:rPr>
          <w:sz w:val="24"/>
          <w:szCs w:val="24"/>
        </w:rPr>
        <w:t xml:space="preserve"> </w:t>
      </w:r>
      <w:r w:rsidRPr="0061613C">
        <w:rPr>
          <w:sz w:val="24"/>
          <w:szCs w:val="24"/>
        </w:rPr>
        <w:t>The aim is to promote childminding as a key area of employment in this growing town, which has over 3,500 residents and no registered childminders.’</w:t>
      </w:r>
    </w:p>
    <w:p w14:paraId="2B9E95B3" w14:textId="37D70A72" w:rsidR="0061613C" w:rsidRPr="0061613C" w:rsidRDefault="0061613C" w:rsidP="0061613C">
      <w:pPr>
        <w:rPr>
          <w:sz w:val="24"/>
          <w:szCs w:val="24"/>
        </w:rPr>
      </w:pPr>
      <w:r w:rsidRPr="0061613C">
        <w:rPr>
          <w:sz w:val="24"/>
          <w:szCs w:val="24"/>
        </w:rPr>
        <w:t xml:space="preserve">The children’s services team delivers on-the-ground briefing sessions in community spaces outlining why childminding is a rewarding, flexible career, and what training opportunities are available through the Professional Association of Childcare and Early Years (PACEY). </w:t>
      </w:r>
      <w:r w:rsidR="00BE2AEC">
        <w:rPr>
          <w:sz w:val="24"/>
          <w:szCs w:val="24"/>
        </w:rPr>
        <w:t xml:space="preserve"> </w:t>
      </w:r>
      <w:r w:rsidRPr="0061613C">
        <w:rPr>
          <w:sz w:val="24"/>
          <w:szCs w:val="24"/>
        </w:rPr>
        <w:t>Flyers and posters have been sent to 61 councillors to ensure the message is displayed on every parish council and community centre notice board.</w:t>
      </w:r>
    </w:p>
    <w:p w14:paraId="7DE1C0D3" w14:textId="34B95E6E" w:rsidR="0061613C" w:rsidRPr="0061613C" w:rsidRDefault="0061613C" w:rsidP="0061613C">
      <w:pPr>
        <w:rPr>
          <w:sz w:val="24"/>
          <w:szCs w:val="24"/>
        </w:rPr>
      </w:pPr>
      <w:r w:rsidRPr="0061613C">
        <w:rPr>
          <w:sz w:val="24"/>
          <w:szCs w:val="24"/>
        </w:rPr>
        <w:t>Since the launch of the campaign, CCC has seen encouraging results, with 15 new childminders successfully registered, seven more about to register, and four in training (figures from April 2024).</w:t>
      </w:r>
    </w:p>
    <w:p w14:paraId="58AF65D2" w14:textId="4FB88DE1" w:rsidR="0061613C" w:rsidRPr="0061613C" w:rsidRDefault="0061613C" w:rsidP="0061613C">
      <w:pPr>
        <w:rPr>
          <w:sz w:val="24"/>
          <w:szCs w:val="24"/>
        </w:rPr>
      </w:pPr>
      <w:r w:rsidRPr="0061613C">
        <w:rPr>
          <w:sz w:val="24"/>
          <w:szCs w:val="24"/>
        </w:rPr>
        <w:t xml:space="preserve">One childminder has set up in the town of Northstowe and is undergoing training courses provided by Pacey.  Councillor Thompson also tabled a successful motion to ensure new housing developments exempt childminders from restrictive covenants that prevent businesses from operating from these properties. </w:t>
      </w:r>
      <w:r w:rsidR="00BE2AEC">
        <w:rPr>
          <w:sz w:val="24"/>
          <w:szCs w:val="24"/>
        </w:rPr>
        <w:t xml:space="preserve"> </w:t>
      </w:r>
      <w:r w:rsidRPr="0061613C">
        <w:rPr>
          <w:sz w:val="24"/>
          <w:szCs w:val="24"/>
        </w:rPr>
        <w:t xml:space="preserve">There is now an “open dialogue” with the property sector in Cambridgeshire and the council plans to contact </w:t>
      </w:r>
      <w:r w:rsidRPr="0061613C">
        <w:rPr>
          <w:sz w:val="24"/>
          <w:szCs w:val="24"/>
        </w:rPr>
        <w:lastRenderedPageBreak/>
        <w:t>all developers and housing associations about advertising childminding and childcare as a career in their information packs.</w:t>
      </w:r>
    </w:p>
    <w:p w14:paraId="5BE21D34" w14:textId="77777777" w:rsidR="0061613C" w:rsidRDefault="0061613C" w:rsidP="0061613C">
      <w:r w:rsidRPr="0061613C">
        <w:rPr>
          <w:b/>
          <w:bCs/>
          <w:sz w:val="24"/>
          <w:szCs w:val="24"/>
        </w:rPr>
        <w:t>More information:</w:t>
      </w:r>
      <w:r w:rsidRPr="0061613C">
        <w:rPr>
          <w:b/>
          <w:bCs/>
          <w:sz w:val="24"/>
          <w:szCs w:val="24"/>
        </w:rPr>
        <w:br/>
      </w:r>
      <w:hyperlink r:id="rId66" w:history="1">
        <w:r w:rsidRPr="0061613C">
          <w:rPr>
            <w:rStyle w:val="Hyperlink"/>
            <w:sz w:val="24"/>
            <w:szCs w:val="24"/>
          </w:rPr>
          <w:t>Childcare and early learning | Cambridgeshire County Council</w:t>
        </w:r>
      </w:hyperlink>
    </w:p>
    <w:p w14:paraId="16D450FC" w14:textId="4473C8CF" w:rsidR="002966C5" w:rsidRDefault="002966C5">
      <w:pPr>
        <w:rPr>
          <w:sz w:val="24"/>
          <w:szCs w:val="24"/>
        </w:rPr>
      </w:pPr>
      <w:r>
        <w:rPr>
          <w:sz w:val="24"/>
          <w:szCs w:val="24"/>
        </w:rPr>
        <w:br w:type="page"/>
      </w:r>
    </w:p>
    <w:p w14:paraId="3472BB0E" w14:textId="5C628AA1" w:rsidR="00EC4BE4" w:rsidRPr="00EC4BE4" w:rsidRDefault="00F022CD" w:rsidP="00E54C9C">
      <w:pPr>
        <w:pStyle w:val="ListParagraph"/>
        <w:numPr>
          <w:ilvl w:val="0"/>
          <w:numId w:val="19"/>
        </w:numPr>
        <w:rPr>
          <w:b/>
          <w:bCs/>
          <w:sz w:val="24"/>
          <w:szCs w:val="24"/>
        </w:rPr>
      </w:pPr>
      <w:bookmarkStart w:id="15" w:name="_Toc204178435"/>
      <w:r w:rsidRPr="008B5C3A">
        <w:rPr>
          <w:rStyle w:val="Heading1Char"/>
          <w:b/>
          <w:bCs/>
          <w:color w:val="auto"/>
          <w:sz w:val="24"/>
          <w:szCs w:val="24"/>
        </w:rPr>
        <w:lastRenderedPageBreak/>
        <w:t>Timewise – Childcare Pioneers project</w:t>
      </w:r>
      <w:bookmarkEnd w:id="15"/>
    </w:p>
    <w:p w14:paraId="3B11A4DD" w14:textId="19794541" w:rsidR="00F022CD" w:rsidRPr="00EC4BE4" w:rsidRDefault="00F022CD" w:rsidP="00EC4BE4">
      <w:pPr>
        <w:rPr>
          <w:b/>
          <w:bCs/>
          <w:sz w:val="24"/>
          <w:szCs w:val="24"/>
        </w:rPr>
      </w:pPr>
      <w:r w:rsidRPr="00EC4BE4">
        <w:rPr>
          <w:b/>
          <w:bCs/>
          <w:sz w:val="24"/>
          <w:szCs w:val="24"/>
        </w:rPr>
        <w:t>Flexibility for the childcare sector: actions to attract and retain staff</w:t>
      </w:r>
    </w:p>
    <w:p w14:paraId="2EEE7845" w14:textId="77777777" w:rsidR="00F022CD" w:rsidRPr="00F022CD" w:rsidRDefault="00F022CD" w:rsidP="00F022CD">
      <w:pPr>
        <w:rPr>
          <w:sz w:val="24"/>
          <w:szCs w:val="24"/>
        </w:rPr>
      </w:pPr>
      <w:r w:rsidRPr="00F022CD">
        <w:rPr>
          <w:sz w:val="24"/>
          <w:szCs w:val="24"/>
        </w:rPr>
        <w:t>Social enterprise Timewise has spent two years working with London Early Years Foundation (LEYF) and the Early Years Alliance to explore how flexible working could help address the workforce challenges currently facing the sector.  Researchers from the Timewise Childcare Pioneers project collaborated with nursery managers and head office staff at three settings within LEYF and the Early Years Alliance to explore the operational barriers to flexible working and identify ways to support nurseries to overcome them.</w:t>
      </w:r>
    </w:p>
    <w:p w14:paraId="0D88BB92" w14:textId="202C6F0C" w:rsidR="00F022CD" w:rsidRPr="00F022CD" w:rsidRDefault="00F022CD" w:rsidP="00F022CD">
      <w:pPr>
        <w:rPr>
          <w:sz w:val="24"/>
          <w:szCs w:val="24"/>
        </w:rPr>
      </w:pPr>
      <w:r w:rsidRPr="00F022CD">
        <w:rPr>
          <w:sz w:val="24"/>
          <w:szCs w:val="24"/>
        </w:rPr>
        <w:t>Managers recognised the potential benefits of offering flexible working but were concerned about continuity of care, maintaining staff-child ratios, meeting training standards, ensuring fairness and managing team dynamics.</w:t>
      </w:r>
    </w:p>
    <w:p w14:paraId="519094F9" w14:textId="5EAC752A" w:rsidR="00F022CD" w:rsidRPr="00F022CD" w:rsidRDefault="00F022CD" w:rsidP="00F022CD">
      <w:pPr>
        <w:rPr>
          <w:sz w:val="24"/>
          <w:szCs w:val="24"/>
        </w:rPr>
      </w:pPr>
      <w:r w:rsidRPr="00F022CD">
        <w:rPr>
          <w:sz w:val="24"/>
          <w:szCs w:val="24"/>
        </w:rPr>
        <w:t xml:space="preserve">To drive change, Timewise designed and delivered a set of activities and tools to support the nurseries to be more consistent in their approach to flexible </w:t>
      </w:r>
      <w:r w:rsidR="001420FD" w:rsidRPr="00F022CD">
        <w:rPr>
          <w:sz w:val="24"/>
          <w:szCs w:val="24"/>
        </w:rPr>
        <w:t>working and</w:t>
      </w:r>
      <w:r w:rsidRPr="00F022CD">
        <w:rPr>
          <w:sz w:val="24"/>
          <w:szCs w:val="24"/>
        </w:rPr>
        <w:t xml:space="preserve"> help them trial new approaches to increase the availability of quality flexible work. </w:t>
      </w:r>
      <w:r w:rsidR="00EC4BE4">
        <w:rPr>
          <w:sz w:val="24"/>
          <w:szCs w:val="24"/>
        </w:rPr>
        <w:t xml:space="preserve"> </w:t>
      </w:r>
      <w:r w:rsidRPr="00F022CD">
        <w:rPr>
          <w:sz w:val="24"/>
          <w:szCs w:val="24"/>
        </w:rPr>
        <w:t>These include a review of the organisations’ recruitment policies and practices with recommendations on how to embed flexible working into the hiring process; workshops on the benefits of flexible working; bite-sized videos and a survey to identify opportunities for flexible working based on staff working patterns.</w:t>
      </w:r>
      <w:r w:rsidRPr="00F022CD">
        <w:rPr>
          <w:sz w:val="24"/>
          <w:szCs w:val="24"/>
        </w:rPr>
        <w:br/>
      </w:r>
      <w:r w:rsidRPr="00F022CD">
        <w:rPr>
          <w:sz w:val="24"/>
          <w:szCs w:val="24"/>
        </w:rPr>
        <w:br/>
      </w:r>
      <w:r w:rsidRPr="00F022CD">
        <w:rPr>
          <w:rStyle w:val="Heading2Char"/>
          <w:b/>
          <w:bCs/>
          <w:color w:val="auto"/>
          <w:sz w:val="24"/>
          <w:szCs w:val="24"/>
        </w:rPr>
        <w:t>Enhanced flexibility</w:t>
      </w:r>
      <w:r w:rsidRPr="00F022CD">
        <w:rPr>
          <w:rStyle w:val="Heading2Char"/>
          <w:b/>
          <w:bCs/>
          <w:color w:val="auto"/>
          <w:sz w:val="24"/>
          <w:szCs w:val="24"/>
        </w:rPr>
        <w:br/>
      </w:r>
      <w:r w:rsidRPr="00F022CD">
        <w:rPr>
          <w:sz w:val="24"/>
          <w:szCs w:val="24"/>
        </w:rPr>
        <w:t xml:space="preserve">A </w:t>
      </w:r>
      <w:hyperlink r:id="rId67" w:history="1">
        <w:r w:rsidRPr="00F022CD">
          <w:rPr>
            <w:rStyle w:val="Hyperlink"/>
            <w:sz w:val="24"/>
            <w:szCs w:val="24"/>
          </w:rPr>
          <w:t>report</w:t>
        </w:r>
      </w:hyperlink>
      <w:r w:rsidRPr="00F022CD">
        <w:rPr>
          <w:sz w:val="24"/>
          <w:szCs w:val="24"/>
        </w:rPr>
        <w:t xml:space="preserve"> of the findings, </w:t>
      </w:r>
      <w:r w:rsidRPr="00F022CD">
        <w:rPr>
          <w:i/>
          <w:iCs/>
          <w:sz w:val="24"/>
          <w:szCs w:val="24"/>
        </w:rPr>
        <w:t>Building the Early Education and Childcare Workforce of the Future</w:t>
      </w:r>
      <w:r w:rsidRPr="00F022CD">
        <w:rPr>
          <w:sz w:val="24"/>
          <w:szCs w:val="24"/>
        </w:rPr>
        <w:t>, published in November 2024, acknowledges that part-time and flexible working patterns are already part of “existing established practice” in many early education and care settings.  But research highlights that levels of part-time work have fallen across the majority of settings since 2018-19, making it “harder for childcare educators who have caring responsibilities of their own to combine work and care”.</w:t>
      </w:r>
    </w:p>
    <w:p w14:paraId="32AFF27E" w14:textId="7702343F" w:rsidR="00F022CD" w:rsidRPr="00F022CD" w:rsidRDefault="00F022CD" w:rsidP="00F022CD">
      <w:pPr>
        <w:rPr>
          <w:sz w:val="24"/>
          <w:szCs w:val="24"/>
        </w:rPr>
      </w:pPr>
      <w:r w:rsidRPr="00F022CD">
        <w:rPr>
          <w:sz w:val="24"/>
          <w:szCs w:val="24"/>
        </w:rPr>
        <w:t xml:space="preserve">Timewise estimates that “just under a third” – 29 to 32% - of childcare jobs are offered on a part-time basis across all providers.  However, the use of bank staff and agency workers who have more choice over their shift patterns “potentially further limits” flexible working options for the permanent workforce.  The project reinforces the idea that it is possible to improve flexible working in the childcare sector, and that this could be “one part of a solution to current workforce challenges”. </w:t>
      </w:r>
    </w:p>
    <w:p w14:paraId="22F6A40B" w14:textId="77777777" w:rsidR="00F022CD" w:rsidRPr="00F022CD" w:rsidRDefault="00F022CD" w:rsidP="00F022CD">
      <w:pPr>
        <w:rPr>
          <w:sz w:val="24"/>
          <w:szCs w:val="24"/>
        </w:rPr>
      </w:pPr>
      <w:r w:rsidRPr="00F022CD">
        <w:rPr>
          <w:sz w:val="24"/>
          <w:szCs w:val="24"/>
        </w:rPr>
        <w:br/>
        <w:t>However, it acknowledges that even in settings within relatively large groups – where there is both time and willingness to invest in developing flexible working practices - everyday pressures make it “difficult to create the space” to trial new approaches.</w:t>
      </w:r>
      <w:r w:rsidRPr="00F022CD">
        <w:rPr>
          <w:sz w:val="24"/>
          <w:szCs w:val="24"/>
        </w:rPr>
        <w:br/>
        <w:t xml:space="preserve">Given that two thirds of private and voluntary nurseries are not part of a larger group, and that not all providers will be convinced of the merits of flexible working, the </w:t>
      </w:r>
      <w:r w:rsidRPr="00F022CD">
        <w:rPr>
          <w:sz w:val="24"/>
          <w:szCs w:val="24"/>
        </w:rPr>
        <w:lastRenderedPageBreak/>
        <w:t>capacity for change is “arguably likely to be more constrained across the wider sector”, researchers conclude.</w:t>
      </w:r>
    </w:p>
    <w:p w14:paraId="6AFFEC6C" w14:textId="2A9B45F5" w:rsidR="00F022CD" w:rsidRPr="00F022CD" w:rsidRDefault="00F022CD" w:rsidP="00F022CD">
      <w:pPr>
        <w:rPr>
          <w:sz w:val="24"/>
          <w:szCs w:val="24"/>
        </w:rPr>
      </w:pPr>
      <w:r w:rsidRPr="00F022CD">
        <w:rPr>
          <w:sz w:val="24"/>
          <w:szCs w:val="24"/>
        </w:rPr>
        <w:t>Nonetheless, the potential impact of flexible working is significant: Timewise estimates that the equivalent of 17,850 childcare workers - half of the 35,000 extra staff needed for the funded hours expansion (according to DfE estimates) - could be recruited if more roles were advertised as flexible or part-time.  Timewise recommends that the Government’s planned review of early childhood education and care provision and workforce should include improving access to flexible working “as a key strategic pillar” in its plan.</w:t>
      </w:r>
    </w:p>
    <w:p w14:paraId="771DCE70" w14:textId="21D77F3A" w:rsidR="00F022CD" w:rsidRPr="00F022CD" w:rsidRDefault="00F022CD" w:rsidP="00F022CD">
      <w:pPr>
        <w:rPr>
          <w:sz w:val="24"/>
          <w:szCs w:val="24"/>
        </w:rPr>
      </w:pPr>
      <w:r w:rsidRPr="00F022CD">
        <w:rPr>
          <w:sz w:val="24"/>
          <w:szCs w:val="24"/>
        </w:rPr>
        <w:t xml:space="preserve">It is also calling on local authorities to prioritise flexible working as a tool for improving recruitment and retention by sharing evidence, guidance, and case studies that support sustainable flexible working practices. </w:t>
      </w:r>
    </w:p>
    <w:p w14:paraId="17420434" w14:textId="4B6D2F49" w:rsidR="00F022CD" w:rsidRPr="00F022CD" w:rsidRDefault="00F022CD" w:rsidP="00F022CD">
      <w:pPr>
        <w:rPr>
          <w:sz w:val="24"/>
          <w:szCs w:val="24"/>
        </w:rPr>
      </w:pPr>
      <w:r w:rsidRPr="00F022CD">
        <w:rPr>
          <w:b/>
          <w:bCs/>
          <w:sz w:val="24"/>
          <w:szCs w:val="24"/>
        </w:rPr>
        <w:t>Flexible working approaches</w:t>
      </w:r>
      <w:r w:rsidRPr="00F022CD">
        <w:rPr>
          <w:b/>
          <w:bCs/>
          <w:sz w:val="24"/>
          <w:szCs w:val="24"/>
        </w:rPr>
        <w:br/>
      </w:r>
      <w:r w:rsidRPr="00F022CD">
        <w:rPr>
          <w:sz w:val="24"/>
          <w:szCs w:val="24"/>
        </w:rPr>
        <w:t>Following the review of its recruitment practices, one provider participating in the Childcare Pioneers project experimented with alternative shift patterns to attract new practitioners, placing adverts for 15 hours per week, term-time only.  Another introduced a lunchtime assistant role, working part-time Monday to Friday 11.30am to 2.30pm.</w:t>
      </w:r>
    </w:p>
    <w:p w14:paraId="5AA7F630" w14:textId="0FB3FDFC" w:rsidR="00F022CD" w:rsidRPr="00F022CD" w:rsidRDefault="00F022CD" w:rsidP="00F022CD">
      <w:pPr>
        <w:rPr>
          <w:sz w:val="24"/>
          <w:szCs w:val="24"/>
        </w:rPr>
      </w:pPr>
      <w:r w:rsidRPr="00F022CD">
        <w:rPr>
          <w:sz w:val="24"/>
          <w:szCs w:val="24"/>
        </w:rPr>
        <w:t xml:space="preserve">Managers and senior leaders said that being involved in the project helped them understand how the potential benefits of improvements to flexible working could outweigh the operational challenges of implementation. </w:t>
      </w:r>
    </w:p>
    <w:p w14:paraId="789C6B39" w14:textId="07236725" w:rsidR="00F022CD" w:rsidRPr="00F022CD" w:rsidRDefault="00F022CD" w:rsidP="00F022CD">
      <w:pPr>
        <w:rPr>
          <w:sz w:val="24"/>
          <w:szCs w:val="24"/>
        </w:rPr>
      </w:pPr>
      <w:r w:rsidRPr="00F022CD">
        <w:rPr>
          <w:sz w:val="24"/>
          <w:szCs w:val="24"/>
        </w:rPr>
        <w:t>One head office staff member said: “I think, from some of the managers that I worked with, they think very much of their business needs and their nurseries being open 7:30 to 6:30 and ‘I need people in all those hours’… the Timewise work has helped challenge some of this thinking and be a bit more receptive to what flexible working could actually mean and the benefits of it.”</w:t>
      </w:r>
    </w:p>
    <w:p w14:paraId="23CA571B" w14:textId="7438AB90" w:rsidR="00F022CD" w:rsidRPr="00F022CD" w:rsidRDefault="00F022CD" w:rsidP="00F022CD">
      <w:pPr>
        <w:rPr>
          <w:sz w:val="24"/>
          <w:szCs w:val="24"/>
        </w:rPr>
      </w:pPr>
      <w:r w:rsidRPr="00F022CD">
        <w:rPr>
          <w:sz w:val="24"/>
          <w:szCs w:val="24"/>
        </w:rPr>
        <w:t>Other benefits include boosting staff wellbeing and engagement, and attracting a more diverse range of candidates, including older workers and those with caring or health responsibilities.</w:t>
      </w:r>
    </w:p>
    <w:p w14:paraId="247C61C7" w14:textId="7627E21A" w:rsidR="00F022CD" w:rsidRPr="00F022CD" w:rsidRDefault="00F022CD" w:rsidP="00F022CD">
      <w:pPr>
        <w:rPr>
          <w:sz w:val="24"/>
          <w:szCs w:val="24"/>
        </w:rPr>
      </w:pPr>
      <w:r w:rsidRPr="00F022CD">
        <w:rPr>
          <w:sz w:val="24"/>
          <w:szCs w:val="24"/>
        </w:rPr>
        <w:t xml:space="preserve">For example, Ellie from </w:t>
      </w:r>
      <w:proofErr w:type="spellStart"/>
      <w:r w:rsidRPr="00F022CD">
        <w:rPr>
          <w:sz w:val="24"/>
          <w:szCs w:val="24"/>
        </w:rPr>
        <w:t>Storkway</w:t>
      </w:r>
      <w:proofErr w:type="spellEnd"/>
      <w:r w:rsidRPr="00F022CD">
        <w:rPr>
          <w:sz w:val="24"/>
          <w:szCs w:val="24"/>
        </w:rPr>
        <w:t xml:space="preserve"> Nursery, an Early Years Alliance nursery based in Greenwich, says she jumped at the chance when her manager proposed flexible working of compressed hours, four long days instead of five, because it meant she was able to spend an extra day with her son before he started school. </w:t>
      </w:r>
      <w:r w:rsidR="00BE2AEC">
        <w:rPr>
          <w:sz w:val="24"/>
          <w:szCs w:val="24"/>
        </w:rPr>
        <w:t xml:space="preserve"> </w:t>
      </w:r>
      <w:r w:rsidRPr="00F022CD">
        <w:rPr>
          <w:sz w:val="24"/>
          <w:szCs w:val="24"/>
        </w:rPr>
        <w:t>She says her new flexible working pattern has made her less likely to leave the sector.</w:t>
      </w:r>
      <w:r w:rsidR="00EC4BE4">
        <w:rPr>
          <w:sz w:val="24"/>
          <w:szCs w:val="24"/>
        </w:rPr>
        <w:t xml:space="preserve">  </w:t>
      </w:r>
      <w:r w:rsidRPr="00F022CD">
        <w:rPr>
          <w:sz w:val="24"/>
          <w:szCs w:val="24"/>
        </w:rPr>
        <w:t>“The way I see it, it’s positive all-round. If we can find a working pattern that suits our needs, we’re more likely to want to stay in our setting, which in the long run is really beneficial to the children. If we leave, the nursery becomes more reliant on bank staff which means lots of different people and the children can become very distressed,” she says.</w:t>
      </w:r>
      <w:r w:rsidRPr="00F022CD">
        <w:rPr>
          <w:sz w:val="24"/>
          <w:szCs w:val="24"/>
        </w:rPr>
        <w:br/>
      </w:r>
    </w:p>
    <w:p w14:paraId="52BFE742" w14:textId="3C4313A2" w:rsidR="00F022CD" w:rsidRPr="00F022CD" w:rsidRDefault="008B5C3A" w:rsidP="00F022CD">
      <w:pPr>
        <w:rPr>
          <w:b/>
          <w:bCs/>
          <w:sz w:val="24"/>
          <w:szCs w:val="24"/>
        </w:rPr>
      </w:pPr>
      <w:bookmarkStart w:id="16" w:name="_Toc204178436"/>
      <w:r w:rsidRPr="00EC4BE4">
        <w:rPr>
          <w:rStyle w:val="Heading2Char"/>
          <w:b/>
          <w:bCs/>
          <w:color w:val="auto"/>
          <w:sz w:val="24"/>
          <w:szCs w:val="24"/>
        </w:rPr>
        <w:lastRenderedPageBreak/>
        <w:t>4.1</w:t>
      </w:r>
      <w:r w:rsidRPr="00EC4BE4">
        <w:rPr>
          <w:rStyle w:val="Heading2Char"/>
          <w:b/>
          <w:bCs/>
          <w:color w:val="auto"/>
          <w:sz w:val="24"/>
          <w:szCs w:val="24"/>
        </w:rPr>
        <w:tab/>
      </w:r>
      <w:r w:rsidR="00F022CD" w:rsidRPr="00EC4BE4">
        <w:rPr>
          <w:rStyle w:val="Heading2Char"/>
          <w:b/>
          <w:bCs/>
          <w:color w:val="auto"/>
          <w:sz w:val="24"/>
          <w:szCs w:val="24"/>
        </w:rPr>
        <w:t>Top five recommendations for providers</w:t>
      </w:r>
      <w:bookmarkEnd w:id="16"/>
      <w:r w:rsidR="00F022CD" w:rsidRPr="00F022CD">
        <w:rPr>
          <w:rStyle w:val="Heading2Char"/>
          <w:color w:val="auto"/>
          <w:sz w:val="24"/>
          <w:szCs w:val="24"/>
        </w:rPr>
        <w:br/>
      </w:r>
      <w:r w:rsidR="00F022CD" w:rsidRPr="00F022CD">
        <w:rPr>
          <w:sz w:val="24"/>
          <w:szCs w:val="24"/>
        </w:rPr>
        <w:t>Drawing on the models developed in the Childcare Pioneers programme, Timewise</w:t>
      </w:r>
      <w:r w:rsidR="00F022CD" w:rsidRPr="00F022CD">
        <w:rPr>
          <w:i/>
          <w:iCs/>
          <w:sz w:val="24"/>
          <w:szCs w:val="24"/>
        </w:rPr>
        <w:t xml:space="preserve"> </w:t>
      </w:r>
      <w:r w:rsidR="00F022CD" w:rsidRPr="00F022CD">
        <w:rPr>
          <w:sz w:val="24"/>
          <w:szCs w:val="24"/>
        </w:rPr>
        <w:t xml:space="preserve">has produced an </w:t>
      </w:r>
      <w:hyperlink r:id="rId68" w:history="1">
        <w:r w:rsidR="00F022CD" w:rsidRPr="00F022CD">
          <w:rPr>
            <w:rStyle w:val="Hyperlink"/>
            <w:i/>
            <w:iCs/>
            <w:sz w:val="24"/>
            <w:szCs w:val="24"/>
          </w:rPr>
          <w:t>Early Years Roadmap</w:t>
        </w:r>
      </w:hyperlink>
      <w:r w:rsidR="00F022CD" w:rsidRPr="00F022CD">
        <w:rPr>
          <w:sz w:val="24"/>
          <w:szCs w:val="24"/>
        </w:rPr>
        <w:t xml:space="preserve"> with five actions to improve recruitment and retention through flexible working. </w:t>
      </w:r>
      <w:r w:rsidR="00EC4BE4">
        <w:rPr>
          <w:sz w:val="24"/>
          <w:szCs w:val="24"/>
        </w:rPr>
        <w:t xml:space="preserve"> </w:t>
      </w:r>
      <w:r w:rsidR="00F022CD" w:rsidRPr="00F022CD">
        <w:rPr>
          <w:sz w:val="24"/>
          <w:szCs w:val="24"/>
        </w:rPr>
        <w:t>These are summarised below:</w:t>
      </w:r>
      <w:r w:rsidR="00F022CD" w:rsidRPr="00F022CD">
        <w:rPr>
          <w:b/>
          <w:bCs/>
          <w:sz w:val="24"/>
          <w:szCs w:val="24"/>
        </w:rPr>
        <w:br/>
      </w:r>
      <w:r w:rsidR="00F022CD" w:rsidRPr="00F022CD">
        <w:rPr>
          <w:b/>
          <w:bCs/>
          <w:sz w:val="24"/>
          <w:szCs w:val="24"/>
        </w:rPr>
        <w:br/>
        <w:t>Action 1: Reframe the meaning of flexible working</w:t>
      </w:r>
    </w:p>
    <w:p w14:paraId="2717B242" w14:textId="77777777" w:rsidR="00F022CD" w:rsidRPr="00F022CD" w:rsidRDefault="00F022CD" w:rsidP="00F022CD">
      <w:pPr>
        <w:numPr>
          <w:ilvl w:val="0"/>
          <w:numId w:val="14"/>
        </w:numPr>
        <w:rPr>
          <w:sz w:val="24"/>
          <w:szCs w:val="24"/>
        </w:rPr>
      </w:pPr>
      <w:r w:rsidRPr="00F022CD">
        <w:rPr>
          <w:sz w:val="24"/>
          <w:szCs w:val="24"/>
        </w:rPr>
        <w:t>Think beyond part-time or home working - consider staggered shifts, compressed hours, and job shares.</w:t>
      </w:r>
    </w:p>
    <w:p w14:paraId="531E5B4D" w14:textId="77777777" w:rsidR="00F022CD" w:rsidRPr="00F022CD" w:rsidRDefault="00F022CD" w:rsidP="00F022CD">
      <w:pPr>
        <w:numPr>
          <w:ilvl w:val="0"/>
          <w:numId w:val="14"/>
        </w:numPr>
        <w:rPr>
          <w:sz w:val="24"/>
          <w:szCs w:val="24"/>
        </w:rPr>
      </w:pPr>
      <w:r w:rsidRPr="00F022CD">
        <w:rPr>
          <w:sz w:val="24"/>
          <w:szCs w:val="24"/>
        </w:rPr>
        <w:t>Think about flexible working in the context of adapting working patterns to balance the needs of children, parents, the nursery setting and the individual.</w:t>
      </w:r>
    </w:p>
    <w:p w14:paraId="4EA18432" w14:textId="77777777" w:rsidR="00F022CD" w:rsidRPr="00F022CD" w:rsidRDefault="00F022CD" w:rsidP="00F022CD">
      <w:pPr>
        <w:numPr>
          <w:ilvl w:val="0"/>
          <w:numId w:val="14"/>
        </w:numPr>
        <w:rPr>
          <w:sz w:val="24"/>
          <w:szCs w:val="24"/>
        </w:rPr>
      </w:pPr>
      <w:r w:rsidRPr="00F022CD">
        <w:rPr>
          <w:sz w:val="24"/>
          <w:szCs w:val="24"/>
        </w:rPr>
        <w:t>Offer informal options, such as letting a staff member leave early once a week or swap shifts.</w:t>
      </w:r>
    </w:p>
    <w:p w14:paraId="2559493C" w14:textId="77777777" w:rsidR="00F022CD" w:rsidRPr="00F022CD" w:rsidRDefault="00F022CD" w:rsidP="00F022CD">
      <w:pPr>
        <w:numPr>
          <w:ilvl w:val="0"/>
          <w:numId w:val="14"/>
        </w:numPr>
        <w:rPr>
          <w:sz w:val="24"/>
          <w:szCs w:val="24"/>
        </w:rPr>
      </w:pPr>
      <w:r w:rsidRPr="00F022CD">
        <w:rPr>
          <w:i/>
          <w:iCs/>
          <w:sz w:val="24"/>
          <w:szCs w:val="24"/>
        </w:rPr>
        <w:t>In practice:</w:t>
      </w:r>
      <w:r w:rsidRPr="00F022CD">
        <w:rPr>
          <w:sz w:val="24"/>
          <w:szCs w:val="24"/>
        </w:rPr>
        <w:t xml:space="preserve"> Consider if a full shift could be covered by two similarly qualified practitioners or whether children could have a principal and secondary key worker to enable both members of staff to have flexibility while maintaining consistency for the child and parents.</w:t>
      </w:r>
    </w:p>
    <w:p w14:paraId="6D5B38D1" w14:textId="77777777" w:rsidR="00F022CD" w:rsidRPr="00F022CD" w:rsidRDefault="00F022CD" w:rsidP="00F022CD">
      <w:pPr>
        <w:rPr>
          <w:sz w:val="24"/>
          <w:szCs w:val="24"/>
        </w:rPr>
      </w:pPr>
      <w:r w:rsidRPr="00F022CD">
        <w:rPr>
          <w:b/>
          <w:bCs/>
          <w:sz w:val="24"/>
          <w:szCs w:val="24"/>
        </w:rPr>
        <w:t>More information</w:t>
      </w:r>
      <w:r w:rsidRPr="00F022CD">
        <w:rPr>
          <w:sz w:val="24"/>
          <w:szCs w:val="24"/>
        </w:rPr>
        <w:t xml:space="preserve">: Learn more about what flexibility means in early years in this video: </w:t>
      </w:r>
      <w:hyperlink r:id="rId69" w:history="1">
        <w:r w:rsidRPr="00F022CD">
          <w:rPr>
            <w:rStyle w:val="Hyperlink"/>
            <w:sz w:val="24"/>
            <w:szCs w:val="24"/>
          </w:rPr>
          <w:t>www.youtube.com/watch?v=vUByRDDSo48</w:t>
        </w:r>
      </w:hyperlink>
      <w:r w:rsidRPr="00F022CD">
        <w:rPr>
          <w:sz w:val="24"/>
          <w:szCs w:val="24"/>
        </w:rPr>
        <w:t xml:space="preserve">.  For top tips on managing (flexible) teams, read this guide: </w:t>
      </w:r>
      <w:hyperlink r:id="rId70" w:history="1">
        <w:r w:rsidRPr="00F022CD">
          <w:rPr>
            <w:rStyle w:val="Hyperlink"/>
            <w:sz w:val="24"/>
            <w:szCs w:val="24"/>
          </w:rPr>
          <w:t>Managing Flexibility in Early Years - A Guide</w:t>
        </w:r>
      </w:hyperlink>
    </w:p>
    <w:p w14:paraId="0B17E81F" w14:textId="06994FEC" w:rsidR="00F022CD" w:rsidRPr="00F022CD" w:rsidRDefault="00F022CD" w:rsidP="00F022CD">
      <w:pPr>
        <w:rPr>
          <w:b/>
          <w:bCs/>
          <w:sz w:val="24"/>
          <w:szCs w:val="24"/>
        </w:rPr>
      </w:pPr>
      <w:r w:rsidRPr="00F022CD">
        <w:rPr>
          <w:b/>
          <w:bCs/>
          <w:sz w:val="24"/>
          <w:szCs w:val="24"/>
        </w:rPr>
        <w:t>Action 2: Support and train managers to enable flexible working</w:t>
      </w:r>
    </w:p>
    <w:p w14:paraId="267AC0B2" w14:textId="77777777" w:rsidR="00EC4BE4" w:rsidRDefault="00F022CD">
      <w:pPr>
        <w:numPr>
          <w:ilvl w:val="0"/>
          <w:numId w:val="15"/>
        </w:numPr>
        <w:rPr>
          <w:sz w:val="24"/>
          <w:szCs w:val="24"/>
        </w:rPr>
      </w:pPr>
      <w:r w:rsidRPr="00EC4BE4">
        <w:rPr>
          <w:sz w:val="24"/>
          <w:szCs w:val="24"/>
        </w:rPr>
        <w:t>Train managers to confidently identify flexible working opportunities, support staff needs and respond effectively to requests - ensuring flexibility is embedded in day-to-day management, not just handled reactively.</w:t>
      </w:r>
    </w:p>
    <w:p w14:paraId="77BE6264" w14:textId="25E75D12" w:rsidR="00F022CD" w:rsidRPr="00EC4BE4" w:rsidRDefault="00F022CD">
      <w:pPr>
        <w:numPr>
          <w:ilvl w:val="0"/>
          <w:numId w:val="15"/>
        </w:numPr>
        <w:rPr>
          <w:sz w:val="24"/>
          <w:szCs w:val="24"/>
        </w:rPr>
      </w:pPr>
      <w:r w:rsidRPr="00EC4BE4">
        <w:rPr>
          <w:sz w:val="24"/>
          <w:szCs w:val="24"/>
        </w:rPr>
        <w:t xml:space="preserve">Ensure managers are </w:t>
      </w:r>
      <w:r w:rsidR="00BF5E1E" w:rsidRPr="00EC4BE4">
        <w:rPr>
          <w:sz w:val="24"/>
          <w:szCs w:val="24"/>
        </w:rPr>
        <w:t>up to date</w:t>
      </w:r>
      <w:r w:rsidRPr="00EC4BE4">
        <w:rPr>
          <w:sz w:val="24"/>
          <w:szCs w:val="24"/>
        </w:rPr>
        <w:t xml:space="preserve"> with the latest legislation. As of April 2024, employees can request flexible working from day one and are entitled to make two statutory flexible working requests per year. Managers must respond to requests within two months. </w:t>
      </w:r>
    </w:p>
    <w:p w14:paraId="5DD17EA0" w14:textId="77777777" w:rsidR="00F022CD" w:rsidRPr="00F022CD" w:rsidRDefault="00F022CD" w:rsidP="00F022CD">
      <w:pPr>
        <w:numPr>
          <w:ilvl w:val="0"/>
          <w:numId w:val="15"/>
        </w:numPr>
        <w:rPr>
          <w:sz w:val="24"/>
          <w:szCs w:val="24"/>
        </w:rPr>
      </w:pPr>
      <w:r w:rsidRPr="00F022CD">
        <w:rPr>
          <w:sz w:val="24"/>
          <w:szCs w:val="24"/>
        </w:rPr>
        <w:t>Use tools like the Timewise Flexibility Maturity Curve © to measure current attitudes to flexibility, ranging from “tolerate it when requested” to “encourage and celebrate flex”.</w:t>
      </w:r>
    </w:p>
    <w:p w14:paraId="48F3BA55" w14:textId="77777777" w:rsidR="00F022CD" w:rsidRPr="00F022CD" w:rsidRDefault="00F022CD" w:rsidP="00F022CD">
      <w:pPr>
        <w:numPr>
          <w:ilvl w:val="0"/>
          <w:numId w:val="15"/>
        </w:numPr>
        <w:rPr>
          <w:sz w:val="24"/>
          <w:szCs w:val="24"/>
        </w:rPr>
      </w:pPr>
      <w:r w:rsidRPr="00EC4BE4">
        <w:rPr>
          <w:sz w:val="24"/>
          <w:szCs w:val="24"/>
        </w:rPr>
        <w:t>In practice: assess</w:t>
      </w:r>
      <w:r w:rsidRPr="00F022CD">
        <w:rPr>
          <w:sz w:val="24"/>
          <w:szCs w:val="24"/>
        </w:rPr>
        <w:t xml:space="preserve"> patterns in daily and weekly demand to identify quieter times in the day and week and use this insight to design more flexible roles – such as part-time, staggered, or term-time shifts - without compromising the quality of care.</w:t>
      </w:r>
    </w:p>
    <w:p w14:paraId="49403289" w14:textId="77777777" w:rsidR="00F022CD" w:rsidRPr="00F022CD" w:rsidRDefault="00F022CD" w:rsidP="00F022CD">
      <w:pPr>
        <w:rPr>
          <w:sz w:val="24"/>
          <w:szCs w:val="24"/>
        </w:rPr>
      </w:pPr>
      <w:r w:rsidRPr="00F022CD">
        <w:rPr>
          <w:b/>
          <w:bCs/>
          <w:sz w:val="24"/>
          <w:szCs w:val="24"/>
        </w:rPr>
        <w:t>More information</w:t>
      </w:r>
      <w:r w:rsidRPr="00F022CD">
        <w:rPr>
          <w:sz w:val="24"/>
          <w:szCs w:val="24"/>
        </w:rPr>
        <w:t xml:space="preserve">: Government guidance: </w:t>
      </w:r>
      <w:hyperlink r:id="rId71" w:history="1">
        <w:r w:rsidRPr="00F022CD">
          <w:rPr>
            <w:rStyle w:val="Hyperlink"/>
            <w:sz w:val="24"/>
            <w:szCs w:val="24"/>
          </w:rPr>
          <w:t>Flexible working: Overview - GOV.UK</w:t>
        </w:r>
      </w:hyperlink>
      <w:r w:rsidRPr="00F022CD">
        <w:rPr>
          <w:sz w:val="24"/>
          <w:szCs w:val="24"/>
        </w:rPr>
        <w:t xml:space="preserve"> and the Timewise Flexibility Maturity Curve © (page 5) </w:t>
      </w:r>
      <w:hyperlink r:id="rId72" w:history="1">
        <w:r w:rsidRPr="00F022CD">
          <w:rPr>
            <w:rStyle w:val="Hyperlink"/>
            <w:sz w:val="24"/>
            <w:szCs w:val="24"/>
          </w:rPr>
          <w:t>here</w:t>
        </w:r>
      </w:hyperlink>
      <w:r w:rsidRPr="00F022CD">
        <w:rPr>
          <w:sz w:val="24"/>
          <w:szCs w:val="24"/>
        </w:rPr>
        <w:t>.</w:t>
      </w:r>
    </w:p>
    <w:p w14:paraId="1E948D06" w14:textId="7454FE19" w:rsidR="00F022CD" w:rsidRPr="00F022CD" w:rsidRDefault="00D64CE7" w:rsidP="00F022CD">
      <w:pPr>
        <w:rPr>
          <w:sz w:val="24"/>
          <w:szCs w:val="24"/>
        </w:rPr>
      </w:pPr>
      <w:r w:rsidRPr="00F022CD">
        <w:rPr>
          <w:b/>
          <w:bCs/>
          <w:sz w:val="24"/>
          <w:szCs w:val="24"/>
        </w:rPr>
        <w:lastRenderedPageBreak/>
        <w:t>Action 3</w:t>
      </w:r>
      <w:r w:rsidR="00F022CD" w:rsidRPr="00F022CD">
        <w:rPr>
          <w:b/>
          <w:bCs/>
          <w:sz w:val="24"/>
          <w:szCs w:val="24"/>
        </w:rPr>
        <w:t>: Free-up time to think flexibility</w:t>
      </w:r>
      <w:r w:rsidR="00F022CD" w:rsidRPr="00F022CD">
        <w:rPr>
          <w:b/>
          <w:bCs/>
          <w:sz w:val="24"/>
          <w:szCs w:val="24"/>
        </w:rPr>
        <w:br/>
      </w:r>
      <w:r w:rsidR="00F022CD" w:rsidRPr="00F022CD">
        <w:rPr>
          <w:sz w:val="24"/>
          <w:szCs w:val="24"/>
        </w:rPr>
        <w:t>When working to full capacity with staff shortages and increased demands, finding time to think about flexibility can be difficult. But in other frontline sectors, Timewise has proven that introducing more flexibility not only improves employee engagement but has a positive impact on productivity at work.</w:t>
      </w:r>
      <w:r w:rsidR="00F022CD" w:rsidRPr="00F022CD">
        <w:rPr>
          <w:sz w:val="24"/>
          <w:szCs w:val="24"/>
        </w:rPr>
        <w:br/>
      </w:r>
      <w:r w:rsidR="00F022CD" w:rsidRPr="00F022CD">
        <w:rPr>
          <w:sz w:val="24"/>
          <w:szCs w:val="24"/>
        </w:rPr>
        <w:br/>
        <w:t xml:space="preserve">Here are some examples of activities or roles that could be done differently to allow more flexibility and efficiently: </w:t>
      </w:r>
    </w:p>
    <w:p w14:paraId="43F2D1C2" w14:textId="77777777" w:rsidR="00F022CD" w:rsidRPr="00F022CD" w:rsidRDefault="00F022CD" w:rsidP="00F022CD">
      <w:pPr>
        <w:numPr>
          <w:ilvl w:val="0"/>
          <w:numId w:val="16"/>
        </w:numPr>
        <w:rPr>
          <w:sz w:val="24"/>
          <w:szCs w:val="24"/>
        </w:rPr>
      </w:pPr>
      <w:r w:rsidRPr="00F022CD">
        <w:rPr>
          <w:sz w:val="24"/>
          <w:szCs w:val="24"/>
        </w:rPr>
        <w:t>Identify admin tasks (planning, reports, handovers) that could be streamlined, digitised or done at home.</w:t>
      </w:r>
    </w:p>
    <w:p w14:paraId="5565CA41" w14:textId="77777777" w:rsidR="00F022CD" w:rsidRPr="00F022CD" w:rsidRDefault="00F022CD" w:rsidP="00F022CD">
      <w:pPr>
        <w:numPr>
          <w:ilvl w:val="0"/>
          <w:numId w:val="16"/>
        </w:numPr>
        <w:rPr>
          <w:sz w:val="24"/>
          <w:szCs w:val="24"/>
        </w:rPr>
      </w:pPr>
      <w:r w:rsidRPr="00F022CD">
        <w:rPr>
          <w:sz w:val="24"/>
          <w:szCs w:val="24"/>
        </w:rPr>
        <w:t>Planning and rostering: for shift-based working, give staff at least two to six weeks’ notice of their shifts to improve work-life balance, reduce stress, and minimise last-minute changes or absences.</w:t>
      </w:r>
    </w:p>
    <w:p w14:paraId="3D0D0418" w14:textId="77777777" w:rsidR="00F022CD" w:rsidRPr="00F022CD" w:rsidRDefault="00F022CD" w:rsidP="00F022CD">
      <w:pPr>
        <w:numPr>
          <w:ilvl w:val="0"/>
          <w:numId w:val="16"/>
        </w:numPr>
        <w:rPr>
          <w:sz w:val="24"/>
          <w:szCs w:val="24"/>
        </w:rPr>
      </w:pPr>
      <w:r w:rsidRPr="00F022CD">
        <w:rPr>
          <w:i/>
          <w:iCs/>
          <w:sz w:val="24"/>
          <w:szCs w:val="24"/>
        </w:rPr>
        <w:t>In practice</w:t>
      </w:r>
      <w:r w:rsidRPr="00F022CD">
        <w:rPr>
          <w:sz w:val="24"/>
          <w:szCs w:val="24"/>
        </w:rPr>
        <w:t>: consider whether rostering or reports can be written at home or if technology, such as AI, could help. Or look to see if handovers could be shared between two key workers.</w:t>
      </w:r>
    </w:p>
    <w:p w14:paraId="26AE2BAA" w14:textId="77777777" w:rsidR="008D0E00" w:rsidRDefault="00F022CD" w:rsidP="00F022CD">
      <w:pPr>
        <w:rPr>
          <w:b/>
          <w:bCs/>
          <w:sz w:val="24"/>
          <w:szCs w:val="24"/>
        </w:rPr>
      </w:pPr>
      <w:r w:rsidRPr="00F022CD">
        <w:rPr>
          <w:sz w:val="24"/>
          <w:szCs w:val="24"/>
        </w:rPr>
        <w:t xml:space="preserve">More information: to see how flexible working has helped other hard-to-flex sectors, see the Timewise report </w:t>
      </w:r>
      <w:hyperlink r:id="rId73" w:history="1">
        <w:r w:rsidRPr="00F022CD">
          <w:rPr>
            <w:rStyle w:val="Hyperlink"/>
            <w:sz w:val="24"/>
            <w:szCs w:val="24"/>
          </w:rPr>
          <w:t>Construction-pioneer-programme-one-year-on.pdf</w:t>
        </w:r>
      </w:hyperlink>
      <w:r w:rsidRPr="00F022CD">
        <w:rPr>
          <w:sz w:val="24"/>
          <w:szCs w:val="24"/>
        </w:rPr>
        <w:br/>
      </w:r>
    </w:p>
    <w:p w14:paraId="65C9C96D" w14:textId="0637D334" w:rsidR="00F022CD" w:rsidRPr="00F022CD" w:rsidRDefault="00F022CD" w:rsidP="00F022CD">
      <w:pPr>
        <w:rPr>
          <w:b/>
          <w:bCs/>
          <w:sz w:val="24"/>
          <w:szCs w:val="24"/>
        </w:rPr>
      </w:pPr>
      <w:r w:rsidRPr="00F022CD">
        <w:rPr>
          <w:b/>
          <w:bCs/>
          <w:sz w:val="24"/>
          <w:szCs w:val="24"/>
        </w:rPr>
        <w:t>Action 4: Open up the conversation</w:t>
      </w:r>
    </w:p>
    <w:p w14:paraId="094137AA" w14:textId="77777777" w:rsidR="00F022CD" w:rsidRPr="00F022CD" w:rsidRDefault="00F022CD" w:rsidP="00F022CD">
      <w:pPr>
        <w:numPr>
          <w:ilvl w:val="0"/>
          <w:numId w:val="17"/>
        </w:numPr>
        <w:rPr>
          <w:b/>
          <w:bCs/>
          <w:sz w:val="24"/>
          <w:szCs w:val="24"/>
        </w:rPr>
      </w:pPr>
      <w:r w:rsidRPr="00F022CD">
        <w:rPr>
          <w:sz w:val="24"/>
          <w:szCs w:val="24"/>
        </w:rPr>
        <w:t>Shift from one-off requests to a proactive, whole-setting approach</w:t>
      </w:r>
      <w:r w:rsidRPr="00F022CD">
        <w:rPr>
          <w:b/>
          <w:bCs/>
          <w:sz w:val="24"/>
          <w:szCs w:val="24"/>
        </w:rPr>
        <w:t xml:space="preserve">. </w:t>
      </w:r>
    </w:p>
    <w:p w14:paraId="260118CD" w14:textId="77777777" w:rsidR="00F022CD" w:rsidRPr="00F022CD" w:rsidRDefault="00F022CD" w:rsidP="00F022CD">
      <w:pPr>
        <w:numPr>
          <w:ilvl w:val="0"/>
          <w:numId w:val="17"/>
        </w:numPr>
        <w:rPr>
          <w:sz w:val="24"/>
          <w:szCs w:val="24"/>
        </w:rPr>
      </w:pPr>
      <w:r w:rsidRPr="00F022CD">
        <w:rPr>
          <w:sz w:val="24"/>
          <w:szCs w:val="24"/>
        </w:rPr>
        <w:t>Ask staff regularly about preferred working patterns and collaborate on solutions.</w:t>
      </w:r>
    </w:p>
    <w:p w14:paraId="1321321D" w14:textId="77777777" w:rsidR="00F022CD" w:rsidRPr="00F022CD" w:rsidRDefault="00F022CD" w:rsidP="00F022CD">
      <w:pPr>
        <w:numPr>
          <w:ilvl w:val="0"/>
          <w:numId w:val="17"/>
        </w:numPr>
        <w:rPr>
          <w:sz w:val="24"/>
          <w:szCs w:val="24"/>
        </w:rPr>
      </w:pPr>
      <w:r w:rsidRPr="00EC4BE4">
        <w:rPr>
          <w:sz w:val="24"/>
          <w:szCs w:val="24"/>
        </w:rPr>
        <w:t>In practice:</w:t>
      </w:r>
      <w:r w:rsidRPr="00F022CD">
        <w:rPr>
          <w:sz w:val="24"/>
          <w:szCs w:val="24"/>
        </w:rPr>
        <w:t xml:space="preserve"> Bring teams together to find solutions for themselves. Staff may agree that one person starts late on Wednesdays, covered by a colleague, </w:t>
      </w:r>
    </w:p>
    <w:p w14:paraId="7B8C3A81" w14:textId="77777777" w:rsidR="00F022CD" w:rsidRPr="00F022CD" w:rsidRDefault="00F022CD" w:rsidP="00F022CD">
      <w:pPr>
        <w:rPr>
          <w:sz w:val="24"/>
          <w:szCs w:val="24"/>
        </w:rPr>
      </w:pPr>
      <w:r w:rsidRPr="00F022CD">
        <w:rPr>
          <w:b/>
          <w:bCs/>
          <w:sz w:val="24"/>
          <w:szCs w:val="24"/>
        </w:rPr>
        <w:t>More information</w:t>
      </w:r>
      <w:r w:rsidRPr="00F022CD">
        <w:rPr>
          <w:sz w:val="24"/>
          <w:szCs w:val="24"/>
        </w:rPr>
        <w:t xml:space="preserve">: Use the template in the Timewise ‘Flexible working a guide for nursery managers’ report to structure conversations: </w:t>
      </w:r>
      <w:hyperlink r:id="rId74" w:history="1">
        <w:r w:rsidRPr="00F022CD">
          <w:rPr>
            <w:rStyle w:val="Hyperlink"/>
            <w:sz w:val="24"/>
            <w:szCs w:val="24"/>
          </w:rPr>
          <w:t>Timewise-A-Guide-for-Nursery-Managers.pdf</w:t>
        </w:r>
      </w:hyperlink>
    </w:p>
    <w:p w14:paraId="4C866CFA" w14:textId="77777777" w:rsidR="00EC4BE4" w:rsidRPr="00F022CD" w:rsidRDefault="00EC4BE4" w:rsidP="00F022CD">
      <w:pPr>
        <w:rPr>
          <w:sz w:val="24"/>
          <w:szCs w:val="24"/>
        </w:rPr>
      </w:pPr>
    </w:p>
    <w:p w14:paraId="0E88FDD3" w14:textId="429BD1A0" w:rsidR="00F022CD" w:rsidRPr="00F022CD" w:rsidRDefault="00D64CE7" w:rsidP="00F022CD">
      <w:pPr>
        <w:rPr>
          <w:sz w:val="24"/>
          <w:szCs w:val="24"/>
        </w:rPr>
      </w:pPr>
      <w:r w:rsidRPr="00F022CD">
        <w:rPr>
          <w:b/>
          <w:bCs/>
          <w:sz w:val="24"/>
          <w:szCs w:val="24"/>
        </w:rPr>
        <w:t>Action 5:</w:t>
      </w:r>
      <w:r w:rsidR="00F022CD" w:rsidRPr="00F022CD">
        <w:rPr>
          <w:sz w:val="24"/>
          <w:szCs w:val="24"/>
        </w:rPr>
        <w:t xml:space="preserve"> </w:t>
      </w:r>
      <w:r w:rsidR="00F022CD" w:rsidRPr="00F022CD">
        <w:rPr>
          <w:b/>
          <w:bCs/>
          <w:sz w:val="24"/>
          <w:szCs w:val="24"/>
        </w:rPr>
        <w:t>Test and measure new working patterns</w:t>
      </w:r>
    </w:p>
    <w:p w14:paraId="387E2D91" w14:textId="6A583FA3" w:rsidR="00F022CD" w:rsidRPr="00F022CD" w:rsidRDefault="00F022CD" w:rsidP="00F022CD">
      <w:pPr>
        <w:numPr>
          <w:ilvl w:val="0"/>
          <w:numId w:val="18"/>
        </w:numPr>
        <w:rPr>
          <w:sz w:val="24"/>
          <w:szCs w:val="24"/>
        </w:rPr>
      </w:pPr>
      <w:r w:rsidRPr="00F022CD">
        <w:rPr>
          <w:sz w:val="24"/>
          <w:szCs w:val="24"/>
        </w:rPr>
        <w:t>Do</w:t>
      </w:r>
      <w:r w:rsidR="00EC4BE4">
        <w:rPr>
          <w:sz w:val="24"/>
          <w:szCs w:val="24"/>
        </w:rPr>
        <w:t xml:space="preserve"> </w:t>
      </w:r>
      <w:r w:rsidRPr="00F022CD">
        <w:rPr>
          <w:sz w:val="24"/>
          <w:szCs w:val="24"/>
        </w:rPr>
        <w:t>n</w:t>
      </w:r>
      <w:r w:rsidR="00EC4BE4">
        <w:rPr>
          <w:sz w:val="24"/>
          <w:szCs w:val="24"/>
        </w:rPr>
        <w:t>o</w:t>
      </w:r>
      <w:r w:rsidRPr="00F022CD">
        <w:rPr>
          <w:sz w:val="24"/>
          <w:szCs w:val="24"/>
        </w:rPr>
        <w:t>t be afraid to trial new working patterns, new ways of rostering or new recruitment campaigns.</w:t>
      </w:r>
    </w:p>
    <w:p w14:paraId="5BA6EA11" w14:textId="77777777" w:rsidR="00F022CD" w:rsidRPr="00F022CD" w:rsidRDefault="00F022CD" w:rsidP="00F022CD">
      <w:pPr>
        <w:numPr>
          <w:ilvl w:val="0"/>
          <w:numId w:val="18"/>
        </w:numPr>
        <w:rPr>
          <w:sz w:val="24"/>
          <w:szCs w:val="24"/>
        </w:rPr>
      </w:pPr>
      <w:r w:rsidRPr="00F022CD">
        <w:rPr>
          <w:sz w:val="24"/>
          <w:szCs w:val="24"/>
        </w:rPr>
        <w:t>Be transparent with parents and staff about what’s being tested and why.</w:t>
      </w:r>
    </w:p>
    <w:p w14:paraId="2D6E7893" w14:textId="73D87D6F" w:rsidR="00F022CD" w:rsidRPr="00F022CD" w:rsidRDefault="00F022CD" w:rsidP="00F022CD">
      <w:pPr>
        <w:numPr>
          <w:ilvl w:val="0"/>
          <w:numId w:val="18"/>
        </w:numPr>
        <w:rPr>
          <w:sz w:val="24"/>
          <w:szCs w:val="24"/>
        </w:rPr>
      </w:pPr>
      <w:r w:rsidRPr="00E674B7">
        <w:rPr>
          <w:sz w:val="24"/>
          <w:szCs w:val="24"/>
        </w:rPr>
        <w:t>In practice:</w:t>
      </w:r>
      <w:r w:rsidRPr="00F022CD">
        <w:rPr>
          <w:sz w:val="24"/>
          <w:szCs w:val="24"/>
        </w:rPr>
        <w:t xml:space="preserve"> Consider what you want to get out of the trial: for example</w:t>
      </w:r>
      <w:r w:rsidR="00E674B7">
        <w:rPr>
          <w:sz w:val="24"/>
          <w:szCs w:val="24"/>
        </w:rPr>
        <w:t>,</w:t>
      </w:r>
      <w:r w:rsidRPr="00F022CD">
        <w:rPr>
          <w:sz w:val="24"/>
          <w:szCs w:val="24"/>
        </w:rPr>
        <w:t xml:space="preserve"> if you want to recruit more qualified staff by offering a 10am-2pm shift pattern, </w:t>
      </w:r>
      <w:r w:rsidRPr="00F022CD">
        <w:rPr>
          <w:sz w:val="24"/>
          <w:szCs w:val="24"/>
        </w:rPr>
        <w:lastRenderedPageBreak/>
        <w:t>measure how many applications you received previously for the same role at the same level.</w:t>
      </w:r>
    </w:p>
    <w:p w14:paraId="661495D9" w14:textId="77777777" w:rsidR="00F022CD" w:rsidRDefault="00F022CD" w:rsidP="00F022CD">
      <w:pPr>
        <w:rPr>
          <w:sz w:val="24"/>
          <w:szCs w:val="24"/>
        </w:rPr>
      </w:pPr>
      <w:r w:rsidRPr="00F022CD">
        <w:rPr>
          <w:sz w:val="24"/>
          <w:szCs w:val="24"/>
        </w:rPr>
        <w:t>For tips on how to navigate flexible working and the benefits it brings, Childcare Works spoke to nursery owner, Lucy Lewin and Steve Brennan of Love Childcare recruitment, who share their experience here.</w:t>
      </w:r>
    </w:p>
    <w:p w14:paraId="365AB991" w14:textId="518DAF84" w:rsidR="002966C5" w:rsidRDefault="002966C5">
      <w:pPr>
        <w:rPr>
          <w:sz w:val="24"/>
          <w:szCs w:val="24"/>
        </w:rPr>
      </w:pPr>
      <w:r>
        <w:rPr>
          <w:sz w:val="24"/>
          <w:szCs w:val="24"/>
        </w:rPr>
        <w:br w:type="page"/>
      </w:r>
    </w:p>
    <w:p w14:paraId="1D8CB459" w14:textId="247D95C5" w:rsidR="00F022CD" w:rsidRDefault="00F022CD" w:rsidP="008B5C3A">
      <w:pPr>
        <w:pStyle w:val="Heading1"/>
        <w:numPr>
          <w:ilvl w:val="0"/>
          <w:numId w:val="19"/>
        </w:numPr>
        <w:rPr>
          <w:b/>
          <w:bCs/>
          <w:color w:val="auto"/>
          <w:sz w:val="24"/>
          <w:szCs w:val="24"/>
        </w:rPr>
      </w:pPr>
      <w:bookmarkStart w:id="17" w:name="_Toc204178437"/>
      <w:r w:rsidRPr="008B5C3A">
        <w:rPr>
          <w:b/>
          <w:bCs/>
          <w:color w:val="auto"/>
          <w:sz w:val="24"/>
          <w:szCs w:val="24"/>
        </w:rPr>
        <w:lastRenderedPageBreak/>
        <w:t>A practitioners</w:t>
      </w:r>
      <w:r w:rsidR="00E674B7">
        <w:rPr>
          <w:b/>
          <w:bCs/>
          <w:color w:val="auto"/>
          <w:sz w:val="24"/>
          <w:szCs w:val="24"/>
        </w:rPr>
        <w:t>’</w:t>
      </w:r>
      <w:r w:rsidRPr="008B5C3A">
        <w:rPr>
          <w:b/>
          <w:bCs/>
          <w:color w:val="auto"/>
          <w:sz w:val="24"/>
          <w:szCs w:val="24"/>
        </w:rPr>
        <w:t xml:space="preserve"> view</w:t>
      </w:r>
      <w:bookmarkEnd w:id="17"/>
    </w:p>
    <w:p w14:paraId="2C0A5283" w14:textId="77777777" w:rsidR="008B5C3A" w:rsidRPr="008B5C3A" w:rsidRDefault="008B5C3A" w:rsidP="008B5C3A">
      <w:pPr>
        <w:rPr>
          <w:sz w:val="24"/>
          <w:szCs w:val="24"/>
        </w:rPr>
      </w:pPr>
      <w:r w:rsidRPr="008B5C3A">
        <w:rPr>
          <w:sz w:val="24"/>
          <w:szCs w:val="24"/>
        </w:rPr>
        <w:t>For tips on how to navigate flexible working and the benefits it brings, Childcare Works spoke to nursery owner, Lucy Lewin and Steve Brennan of Love Childcare recruitment, who share their experience here.</w:t>
      </w:r>
    </w:p>
    <w:p w14:paraId="39EF8543" w14:textId="77777777" w:rsidR="00F022CD" w:rsidRPr="00F022CD" w:rsidRDefault="00F022CD" w:rsidP="00F022CD">
      <w:pPr>
        <w:rPr>
          <w:sz w:val="24"/>
          <w:szCs w:val="24"/>
        </w:rPr>
      </w:pPr>
      <w:r w:rsidRPr="00F022CD">
        <w:rPr>
          <w:sz w:val="24"/>
          <w:szCs w:val="24"/>
        </w:rPr>
        <w:t>Recruitment in early education and childcare remains a significant challenge across the country.  While the reasons are complex and multifaceted, what has become increasingly clear is that successful recruitment is no longer about simply posting a vacancy and hoping for the best.  Providers and recruiters alike are having to think differently, act strategically, and connect more directly with the values and needs of today’s workforce.</w:t>
      </w:r>
    </w:p>
    <w:p w14:paraId="636C0F2D" w14:textId="77777777" w:rsidR="00F022CD" w:rsidRPr="00F022CD" w:rsidRDefault="00F022CD" w:rsidP="00F022CD">
      <w:pPr>
        <w:rPr>
          <w:sz w:val="24"/>
          <w:szCs w:val="24"/>
        </w:rPr>
      </w:pPr>
      <w:r w:rsidRPr="00F022CD">
        <w:rPr>
          <w:sz w:val="24"/>
          <w:szCs w:val="24"/>
        </w:rPr>
        <w:t>At Little Angels, a small nursery in rural Uppingham, recruitment is treated as a core part of the business.  The setting’s owner, Lucy Lewin, made the decision several years ago to stop waiting for the right candidates to appear.  Instead, she chose to build recruitment into the rhythm of the year.  Twice annually, regardless of vacancies, Little Angels hosts open days for anyone interested in working in early years. Some are experienced practitioners, others are nannies or childminders looking for flexible opportunities, and occasionally they are people entirely new to the sector who are simply curious.</w:t>
      </w:r>
    </w:p>
    <w:p w14:paraId="66029030" w14:textId="77777777" w:rsidR="00F022CD" w:rsidRPr="00F022CD" w:rsidRDefault="00F022CD" w:rsidP="00F022CD">
      <w:pPr>
        <w:rPr>
          <w:sz w:val="24"/>
          <w:szCs w:val="24"/>
        </w:rPr>
      </w:pPr>
      <w:r w:rsidRPr="00F022CD">
        <w:rPr>
          <w:sz w:val="24"/>
          <w:szCs w:val="24"/>
        </w:rPr>
        <w:t>This approach has been fruitful in more ways than one.  During one such open day, Lucy met Sam, a visitor with no formal experience yet a natural affinity for early years work and a clear values fit.  Although the nursery was not actively hiring at the time, Lucy made a plan to offer Sam a role several months later.  Sam eventually joined earlier than planned, bringing with her passion and new energy and several families too. The story illustrates how thinking long-term and remaining open to potential can change the future shape of a team.</w:t>
      </w:r>
    </w:p>
    <w:p w14:paraId="5A56E1CE" w14:textId="77777777" w:rsidR="00F022CD" w:rsidRPr="00F022CD" w:rsidRDefault="00F022CD" w:rsidP="00F022CD">
      <w:pPr>
        <w:rPr>
          <w:sz w:val="24"/>
          <w:szCs w:val="24"/>
        </w:rPr>
      </w:pPr>
      <w:r w:rsidRPr="00F022CD">
        <w:rPr>
          <w:sz w:val="24"/>
          <w:szCs w:val="24"/>
        </w:rPr>
        <w:t>Lucy is not alone in this shift. Steve Brennan, Director of Love Childcare, works with providers across the UK to match candidates to roles in early years, wraparound care, and schools.  Steve and his team supported candidates through over 17,000 job applications last year alone, resulting in more than 500 new starters.  From his perspective, the landscape has changed dramatically.  It is now very much a candidate’s market.  Applicants are scrolling through hundreds of vacancies and paying close attention to just two things: salary and location.  To stand out, providers must lead with clarity, culture, and opportunity.</w:t>
      </w:r>
    </w:p>
    <w:p w14:paraId="52217D51" w14:textId="77777777" w:rsidR="00F022CD" w:rsidRPr="00F022CD" w:rsidRDefault="00F022CD" w:rsidP="00F022CD">
      <w:pPr>
        <w:rPr>
          <w:sz w:val="24"/>
          <w:szCs w:val="24"/>
        </w:rPr>
      </w:pPr>
      <w:r w:rsidRPr="00F022CD">
        <w:rPr>
          <w:sz w:val="24"/>
          <w:szCs w:val="24"/>
        </w:rPr>
        <w:t xml:space="preserve">One of the most successful strategies Steve recommends is reframing how providers think about attraction.  A job advert is no longer enough.  What matters is how the setting is perceived in the wider marketplace.  That includes social media presence, how engaged and welcoming the tone of voice is, and how confident and consistent the organisation is in telling its story.  Candidates, especially younger ones, are drawn to </w:t>
      </w:r>
      <w:r w:rsidRPr="00F022CD">
        <w:rPr>
          <w:sz w:val="24"/>
          <w:szCs w:val="24"/>
        </w:rPr>
        <w:lastRenderedPageBreak/>
        <w:t>employers they recognise from social platforms.  They want to feel they are part of something before they even apply.</w:t>
      </w:r>
    </w:p>
    <w:p w14:paraId="231BDB8E" w14:textId="02CDCDF6" w:rsidR="00F022CD" w:rsidRPr="00F022CD" w:rsidRDefault="00F022CD" w:rsidP="00F022CD">
      <w:pPr>
        <w:rPr>
          <w:sz w:val="24"/>
          <w:szCs w:val="24"/>
        </w:rPr>
      </w:pPr>
      <w:r w:rsidRPr="00F022CD">
        <w:rPr>
          <w:sz w:val="24"/>
          <w:szCs w:val="24"/>
        </w:rPr>
        <w:t xml:space="preserve">Lucy has seen this first-hand.  Little Angels shifted its social media approach away from solely marketing to parents. Instead, it began showcasing what it feels like to be part of the team. Posts now include staff-led content, celebrations, behind-the-scenes stories, and videos that bring to life the culture of the setting. </w:t>
      </w:r>
      <w:r w:rsidR="008D0E00">
        <w:rPr>
          <w:sz w:val="24"/>
          <w:szCs w:val="24"/>
        </w:rPr>
        <w:t xml:space="preserve"> </w:t>
      </w:r>
      <w:r w:rsidRPr="00F022CD">
        <w:rPr>
          <w:sz w:val="24"/>
          <w:szCs w:val="24"/>
        </w:rPr>
        <w:t>These are authentic and staff-driven.  In Lucy’s words, social media is free, and early years practitioners love making the content themselves.  Candidates have told her that these posts made them feel like they already belonged, even before stepping through the door.</w:t>
      </w:r>
    </w:p>
    <w:p w14:paraId="0C33CB94" w14:textId="77777777" w:rsidR="00F022CD" w:rsidRPr="00F022CD" w:rsidRDefault="00F022CD" w:rsidP="00F022CD">
      <w:pPr>
        <w:rPr>
          <w:sz w:val="24"/>
          <w:szCs w:val="24"/>
        </w:rPr>
      </w:pPr>
      <w:r w:rsidRPr="00F022CD">
        <w:rPr>
          <w:sz w:val="24"/>
          <w:szCs w:val="24"/>
        </w:rPr>
        <w:t>Both Lucy and Steve highlight the importance of flexibility.  Lucy has introduced a four-day working week for full-time staff, built internal float roles to cover rota gaps, and created part-time contracts specifically designed around the needs of parents returning to work, students, and experienced practitioners looking for more balance. At Love Childcare, Steve has seen growing interest in split-shift models, particularly among candidates who want to work early mornings and afternoons with a break in between.  This mirrors the pattern of wraparound care and suits those who cannot commit to full nursery days but still want to stay in the workforce.</w:t>
      </w:r>
    </w:p>
    <w:p w14:paraId="69DC85C3" w14:textId="2C63087F" w:rsidR="00F022CD" w:rsidRPr="00F022CD" w:rsidRDefault="00F022CD" w:rsidP="00F022CD">
      <w:pPr>
        <w:rPr>
          <w:sz w:val="24"/>
          <w:szCs w:val="24"/>
        </w:rPr>
      </w:pPr>
      <w:r w:rsidRPr="00F022CD">
        <w:rPr>
          <w:sz w:val="24"/>
          <w:szCs w:val="24"/>
        </w:rPr>
        <w:t xml:space="preserve">A particularly creative approach Lucy has developed involves partnerships with nannies and childminders.  Many of these professionals find themselves with fewer hours once the children they care for start school. </w:t>
      </w:r>
      <w:r w:rsidR="008D0E00">
        <w:rPr>
          <w:sz w:val="24"/>
          <w:szCs w:val="24"/>
        </w:rPr>
        <w:t xml:space="preserve"> </w:t>
      </w:r>
      <w:r w:rsidRPr="00F022CD">
        <w:rPr>
          <w:sz w:val="24"/>
          <w:szCs w:val="24"/>
        </w:rPr>
        <w:t>In response, Little Angels has offered flexible contracts that allow these practitioners to work in the setting a few days a week.  Families benefit because they retain a trusted adult without the cost of a full-time arrangement, and in some cases, they are able to access funded hours by working through the nursery.  One nanny continued her funded hours role within the nursery even after her original child had moved on to school.  This model keeps experienced practitioners in the sector and offers continuity for children and families.</w:t>
      </w:r>
    </w:p>
    <w:p w14:paraId="4C0487A5" w14:textId="77777777" w:rsidR="00F022CD" w:rsidRPr="00F022CD" w:rsidRDefault="00F022CD" w:rsidP="00F022CD">
      <w:pPr>
        <w:rPr>
          <w:sz w:val="24"/>
          <w:szCs w:val="24"/>
        </w:rPr>
      </w:pPr>
      <w:r w:rsidRPr="00F022CD">
        <w:rPr>
          <w:sz w:val="24"/>
          <w:szCs w:val="24"/>
        </w:rPr>
        <w:t>Steve also emphasises the importance of proactivity.  He encourages providers to reach out to candidates quickly, conduct short screening calls to understand what applicants are really looking for, and send personalised candidate packs before interviews.  These packs can include a short welcome from the manager, team stories, and examples of career development within the setting. In his experience, this early engagement helps candidates feel a sense of connection and increases the likelihood of them accepting and staying with the offer.  For settings where time is tight, Steve also recommends outsourcing parts of the process to recruitment partners who can manage the initial engagement on the setting’s behalf.</w:t>
      </w:r>
    </w:p>
    <w:p w14:paraId="4BB6D202" w14:textId="77777777" w:rsidR="00F022CD" w:rsidRPr="00F022CD" w:rsidRDefault="00F022CD" w:rsidP="00F022CD">
      <w:pPr>
        <w:rPr>
          <w:sz w:val="24"/>
          <w:szCs w:val="24"/>
        </w:rPr>
      </w:pPr>
      <w:r w:rsidRPr="00F022CD">
        <w:rPr>
          <w:sz w:val="24"/>
          <w:szCs w:val="24"/>
        </w:rPr>
        <w:t xml:space="preserve">Timing also matters.  Many candidates are applying for several roles at once.  When providers set rigid interview dates without flexibility, they may lose strong applicants who are simply unavailable at that time.  Flexibility in interviews, trial shifts, and onboarding schedules can make the difference between securing a great team member or missing out altogether.  At Little Angels, each candidate who reaches the interview </w:t>
      </w:r>
      <w:r w:rsidRPr="00F022CD">
        <w:rPr>
          <w:sz w:val="24"/>
          <w:szCs w:val="24"/>
        </w:rPr>
        <w:lastRenderedPageBreak/>
        <w:t>stage is invited to complete a Gallup Strengths profile.  This helps the team understand both a person’s experience and their natural talents.  Lucy uses the results to guide the conversation, understand how candidates might contribute to the team, and ensure that values are aligned.  Even when a candidate is not selected, they are offered a follow-up call with a short coaching conversation on how to use their strengths in future applications.  This has built a reputation for fairness, care, and professionalism that candidates appreciate and remember.</w:t>
      </w:r>
    </w:p>
    <w:p w14:paraId="7E5882DE" w14:textId="77777777" w:rsidR="00F022CD" w:rsidRPr="00F022CD" w:rsidRDefault="00F022CD" w:rsidP="00F022CD">
      <w:pPr>
        <w:rPr>
          <w:sz w:val="24"/>
          <w:szCs w:val="24"/>
        </w:rPr>
      </w:pPr>
      <w:r w:rsidRPr="00F022CD">
        <w:rPr>
          <w:sz w:val="24"/>
          <w:szCs w:val="24"/>
        </w:rPr>
        <w:t>What ties all of these approaches together is mindset.  Providers who see recruitment as a passive, administrative function are struggling.  Those who are engaging actively and creatively, who understand the power of their culture and their story, are seeing results.  Whether through open days, personalised interview processes, or flexible roles built around real lives, the message is clear.  Recruitment is not about filling vacancies.  It is about building a team, one connection at a time.</w:t>
      </w:r>
    </w:p>
    <w:p w14:paraId="24A1782F" w14:textId="77777777" w:rsidR="00F022CD" w:rsidRPr="00F022CD" w:rsidRDefault="00F022CD" w:rsidP="00F022CD">
      <w:pPr>
        <w:rPr>
          <w:sz w:val="24"/>
          <w:szCs w:val="24"/>
        </w:rPr>
      </w:pPr>
    </w:p>
    <w:p w14:paraId="78AE3A9C" w14:textId="77777777" w:rsidR="00F022CD" w:rsidRPr="0061613C" w:rsidRDefault="00F022CD" w:rsidP="0061613C">
      <w:pPr>
        <w:rPr>
          <w:sz w:val="24"/>
          <w:szCs w:val="24"/>
        </w:rPr>
      </w:pPr>
    </w:p>
    <w:sectPr w:rsidR="00F022CD" w:rsidRPr="0061613C" w:rsidSect="002D7657">
      <w:headerReference w:type="even" r:id="rId75"/>
      <w:headerReference w:type="default" r:id="rId76"/>
      <w:footerReference w:type="even" r:id="rId77"/>
      <w:footerReference w:type="default" r:id="rId78"/>
      <w:headerReference w:type="first" r:id="rId79"/>
      <w:footerReference w:type="first" r:id="rId8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B25E3" w14:textId="77777777" w:rsidR="00946A61" w:rsidRDefault="00946A61" w:rsidP="003C6A0A">
      <w:pPr>
        <w:spacing w:after="0" w:line="240" w:lineRule="auto"/>
      </w:pPr>
      <w:r>
        <w:separator/>
      </w:r>
    </w:p>
  </w:endnote>
  <w:endnote w:type="continuationSeparator" w:id="0">
    <w:p w14:paraId="5AFA2AA9" w14:textId="77777777" w:rsidR="00946A61" w:rsidRDefault="00946A61" w:rsidP="003C6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55A43" w14:textId="5F683C10" w:rsidR="00752482" w:rsidRDefault="00543DAE">
    <w:pPr>
      <w:pStyle w:val="Footer"/>
    </w:pPr>
    <w:r>
      <w:rPr>
        <w:noProof/>
      </w:rPr>
      <mc:AlternateContent>
        <mc:Choice Requires="wps">
          <w:drawing>
            <wp:anchor distT="0" distB="0" distL="0" distR="0" simplePos="0" relativeHeight="251663360" behindDoc="0" locked="0" layoutInCell="1" allowOverlap="1" wp14:anchorId="3CD52BA5" wp14:editId="317DFBFB">
              <wp:simplePos x="635" y="635"/>
              <wp:positionH relativeFrom="page">
                <wp:align>center</wp:align>
              </wp:positionH>
              <wp:positionV relativeFrom="page">
                <wp:align>bottom</wp:align>
              </wp:positionV>
              <wp:extent cx="2000885" cy="374650"/>
              <wp:effectExtent l="0" t="0" r="18415" b="0"/>
              <wp:wrapNone/>
              <wp:docPr id="1722834892" name="Text Box 6"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0885" cy="374650"/>
                      </a:xfrm>
                      <a:prstGeom prst="rect">
                        <a:avLst/>
                      </a:prstGeom>
                      <a:noFill/>
                      <a:ln>
                        <a:noFill/>
                      </a:ln>
                    </wps:spPr>
                    <wps:txbx>
                      <w:txbxContent>
                        <w:p w14:paraId="665FB471" w14:textId="009A3D9A" w:rsidR="00543DAE" w:rsidRPr="00543DAE" w:rsidRDefault="00543DAE" w:rsidP="00543DAE">
                          <w:pPr>
                            <w:spacing w:after="0"/>
                            <w:rPr>
                              <w:rFonts w:ascii="Aptos" w:eastAsia="Aptos" w:hAnsi="Aptos" w:cs="Aptos"/>
                              <w:noProof/>
                              <w:color w:val="000000"/>
                            </w:rPr>
                          </w:pPr>
                          <w:r w:rsidRPr="00543DAE">
                            <w:rPr>
                              <w:rFonts w:ascii="Aptos" w:eastAsia="Aptos" w:hAnsi="Aptos" w:cs="Aptos"/>
                              <w:noProof/>
                              <w:color w:val="000000"/>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D52BA5" id="_x0000_t202" coordsize="21600,21600" o:spt="202" path="m,l,21600r21600,l21600,xe">
              <v:stroke joinstyle="miter"/>
              <v:path gradientshapeok="t" o:connecttype="rect"/>
            </v:shapetype>
            <v:shape id="Text Box 6" o:spid="_x0000_s1028" type="#_x0000_t202" alt="OFFICIAL - FOR PUBLIC RELEASE" style="position:absolute;margin-left:0;margin-top:0;width:157.55pt;height:2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YIDwIAAB0EAAAOAAAAZHJzL2Uyb0RvYy54bWysU11v2jAUfZ+0/2D5fSR0o2MRoWKtmCah&#10;thKt+mwch0RKfC3bkLBfv2NDoOv6NO3Fubn3+n6cczy76duG7ZV1Nemcj0cpZ0pLKmq9zfnz0/LT&#10;lDPnhS5EQ1rl/KAcv5l//DDrTKauqKKmUJahiHZZZ3JeeW+yJHGyUq1wIzJKI1iSbYXHr90mhRUd&#10;qrdNcpWm10lHtjCWpHIO3rtjkM9j/bJU0j+UpVOeNTnHbD6eNp6bcCbzmci2VpiqlqcxxD9M0Ypa&#10;o+m51J3wgu1s/VeptpaWHJV+JKlNqCxrqeIO2GacvtlmXQmj4i4Ax5kzTO7/lZX3+7V5tMz336kH&#10;gQGQzrjMwRn26Uvbhi8mZYgDwsMZNtV7JuEED+l0OuFMIvb565frScQ1udw21vkfiloWjJxb0BLR&#10;EvuV8+iI1CElNNO0rJsmUtPoPxxIDJ7kMmKwfL/pWV1gkmH8DRUHbGXpSLgzclmj9Uo4/ygsGMYi&#10;UK1/wFE21OWcThZnFdlf7/lDPoBHlLMOism5hqQ5a35qEBLENRh2MDbRGH9LJynietfeEnQ4xpMw&#10;MprwWt8MZmmpfYGeF6ERQkJLtMv5ZjBv/VG6eA9SLRYxCToywq/02shQOsAVsHzqX4Q1J8A9qLqn&#10;QU4ie4P7MTfcdGax80A/khKgPQJ5QhwajFyd3ksQ+ev/mHV51fPfAAAA//8DAFBLAwQUAAYACAAA&#10;ACEAIkcxFNsAAAAEAQAADwAAAGRycy9kb3ducmV2LnhtbEyPwWrCQBCG7wXfYRmht7qJwdKm2UgR&#10;erIU1F56W3fHJJqdDdmNxrfv6KW9DAz/zzffFMvRteKMfWg8KUhnCQgk421DlYLv3cfTC4gQNVnd&#10;ekIFVwywLCcPhc6tv9AGz9tYCYZQyLWCOsYulzKYGp0OM98hcXbwvdOR176SttcXhrtWzpPkWTrd&#10;EF+odYerGs1pOzgFi038HL5ol/2M8+tx3a1MdlgbpR6n4/sbiIhj/CvDTZ/VoWSnvR/IBtEq4Efi&#10;fXKWpYsUxJ7BrwnIspD/5ctfAAAA//8DAFBLAQItABQABgAIAAAAIQC2gziS/gAAAOEBAAATAAAA&#10;AAAAAAAAAAAAAAAAAABbQ29udGVudF9UeXBlc10ueG1sUEsBAi0AFAAGAAgAAAAhADj9If/WAAAA&#10;lAEAAAsAAAAAAAAAAAAAAAAALwEAAF9yZWxzLy5yZWxzUEsBAi0AFAAGAAgAAAAhAD+V1ggPAgAA&#10;HQQAAA4AAAAAAAAAAAAAAAAALgIAAGRycy9lMm9Eb2MueG1sUEsBAi0AFAAGAAgAAAAhACJHMRTb&#10;AAAABAEAAA8AAAAAAAAAAAAAAAAAaQQAAGRycy9kb3ducmV2LnhtbFBLBQYAAAAABAAEAPMAAABx&#10;BQAAAAA=&#10;" filled="f" stroked="f">
              <v:fill o:detectmouseclick="t"/>
              <v:textbox style="mso-fit-shape-to-text:t" inset="0,0,0,15pt">
                <w:txbxContent>
                  <w:p w14:paraId="665FB471" w14:textId="009A3D9A" w:rsidR="00543DAE" w:rsidRPr="00543DAE" w:rsidRDefault="00543DAE" w:rsidP="00543DAE">
                    <w:pPr>
                      <w:spacing w:after="0"/>
                      <w:rPr>
                        <w:rFonts w:ascii="Aptos" w:eastAsia="Aptos" w:hAnsi="Aptos" w:cs="Aptos"/>
                        <w:noProof/>
                        <w:color w:val="000000"/>
                      </w:rPr>
                    </w:pPr>
                    <w:r w:rsidRPr="00543DAE">
                      <w:rPr>
                        <w:rFonts w:ascii="Aptos" w:eastAsia="Aptos" w:hAnsi="Aptos" w:cs="Aptos"/>
                        <w:noProof/>
                        <w:color w:val="000000"/>
                      </w:rPr>
                      <w:t>OFFICIAL -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AAC2A" w14:textId="1A2F896B" w:rsidR="002D7657" w:rsidRDefault="00543DAE">
    <w:pPr>
      <w:pStyle w:val="Footer"/>
      <w:jc w:val="right"/>
    </w:pPr>
    <w:r>
      <w:rPr>
        <w:noProof/>
      </w:rPr>
      <mc:AlternateContent>
        <mc:Choice Requires="wps">
          <w:drawing>
            <wp:anchor distT="0" distB="0" distL="0" distR="0" simplePos="0" relativeHeight="251664384" behindDoc="0" locked="0" layoutInCell="1" allowOverlap="1" wp14:anchorId="2CB795A7" wp14:editId="4EE20C14">
              <wp:simplePos x="914400" y="9902825"/>
              <wp:positionH relativeFrom="page">
                <wp:align>center</wp:align>
              </wp:positionH>
              <wp:positionV relativeFrom="page">
                <wp:align>bottom</wp:align>
              </wp:positionV>
              <wp:extent cx="2000885" cy="374650"/>
              <wp:effectExtent l="0" t="0" r="18415" b="0"/>
              <wp:wrapNone/>
              <wp:docPr id="1815163162" name="Text Box 7"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0885" cy="374650"/>
                      </a:xfrm>
                      <a:prstGeom prst="rect">
                        <a:avLst/>
                      </a:prstGeom>
                      <a:noFill/>
                      <a:ln>
                        <a:noFill/>
                      </a:ln>
                    </wps:spPr>
                    <wps:txbx>
                      <w:txbxContent>
                        <w:p w14:paraId="58F43149" w14:textId="2B13B45B" w:rsidR="00543DAE" w:rsidRPr="00543DAE" w:rsidRDefault="00543DAE" w:rsidP="00543DAE">
                          <w:pPr>
                            <w:spacing w:after="0"/>
                            <w:rPr>
                              <w:rFonts w:ascii="Aptos" w:eastAsia="Aptos" w:hAnsi="Aptos" w:cs="Aptos"/>
                              <w:noProof/>
                              <w:color w:val="000000"/>
                            </w:rPr>
                          </w:pPr>
                          <w:r w:rsidRPr="00543DAE">
                            <w:rPr>
                              <w:rFonts w:ascii="Aptos" w:eastAsia="Aptos" w:hAnsi="Aptos" w:cs="Aptos"/>
                              <w:noProof/>
                              <w:color w:val="000000"/>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B795A7" id="_x0000_t202" coordsize="21600,21600" o:spt="202" path="m,l,21600r21600,l21600,xe">
              <v:stroke joinstyle="miter"/>
              <v:path gradientshapeok="t" o:connecttype="rect"/>
            </v:shapetype>
            <v:shape id="Text Box 7" o:spid="_x0000_s1029" type="#_x0000_t202" alt="OFFICIAL - FOR PUBLIC RELEASE" style="position:absolute;left:0;text-align:left;margin-left:0;margin-top:0;width:157.55pt;height:2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mQ1DwIAAB0EAAAOAAAAZHJzL2Uyb0RvYy54bWysU11v2jAUfZ+0/2D5fSR0o2MRoWKtmCah&#10;thKt+mwch0RKfC3bkLBfv2NDoOv6NO3Fubn3+n6cczy76duG7ZV1Nemcj0cpZ0pLKmq9zfnz0/LT&#10;lDPnhS5EQ1rl/KAcv5l//DDrTKauqKKmUJahiHZZZ3JeeW+yJHGyUq1wIzJKI1iSbYXHr90mhRUd&#10;qrdNcpWm10lHtjCWpHIO3rtjkM9j/bJU0j+UpVOeNTnHbD6eNp6bcCbzmci2VpiqlqcxxD9M0Ypa&#10;o+m51J3wgu1s/VeptpaWHJV+JKlNqCxrqeIO2GacvtlmXQmj4i4Ax5kzTO7/lZX3+7V5tMz336kH&#10;gQGQzrjMwRn26Uvbhi8mZYgDwsMZNtV7JuEED+l0OuFMIvb565frScQ1udw21vkfiloWjJxb0BLR&#10;EvuV8+iI1CElNNO0rJsmUtPoPxxIDJ7kMmKwfL/pWV2g+TD+hooDtrJ0JNwZuazReiWcfxQWDGMR&#10;qNY/4Cgb6nJOJ4uziuyv9/whH8AjylkHxeRcQ9KcNT81CAniGgw7GJtojL+lkxRxvWtvCToc40kY&#10;GU14rW8Gs7TUvkDPi9AIIaEl2uV8M5i3/ihdvAepFouYBB0Z4Vd6bWQoHeAKWD71L8KaE+AeVN3T&#10;ICeRvcH9mBtuOrPYeaAfSQnQHoE8IQ4NRq5O7yWI/PV/zLq86vlvAAAA//8DAFBLAwQUAAYACAAA&#10;ACEAIkcxFNsAAAAEAQAADwAAAGRycy9kb3ducmV2LnhtbEyPwWrCQBCG7wXfYRmht7qJwdKm2UgR&#10;erIU1F56W3fHJJqdDdmNxrfv6KW9DAz/zzffFMvRteKMfWg8KUhnCQgk421DlYLv3cfTC4gQNVnd&#10;ekIFVwywLCcPhc6tv9AGz9tYCYZQyLWCOsYulzKYGp0OM98hcXbwvdOR176SttcXhrtWzpPkWTrd&#10;EF+odYerGs1pOzgFi038HL5ol/2M8+tx3a1MdlgbpR6n4/sbiIhj/CvDTZ/VoWSnvR/IBtEq4Efi&#10;fXKWpYsUxJ7BrwnIspD/5ctfAAAA//8DAFBLAQItABQABgAIAAAAIQC2gziS/gAAAOEBAAATAAAA&#10;AAAAAAAAAAAAAAAAAABbQ29udGVudF9UeXBlc10ueG1sUEsBAi0AFAAGAAgAAAAhADj9If/WAAAA&#10;lAEAAAsAAAAAAAAAAAAAAAAALwEAAF9yZWxzLy5yZWxzUEsBAi0AFAAGAAgAAAAhAFIqZDUPAgAA&#10;HQQAAA4AAAAAAAAAAAAAAAAALgIAAGRycy9lMm9Eb2MueG1sUEsBAi0AFAAGAAgAAAAhACJHMRTb&#10;AAAABAEAAA8AAAAAAAAAAAAAAAAAaQQAAGRycy9kb3ducmV2LnhtbFBLBQYAAAAABAAEAPMAAABx&#10;BQAAAAA=&#10;" filled="f" stroked="f">
              <v:fill o:detectmouseclick="t"/>
              <v:textbox style="mso-fit-shape-to-text:t" inset="0,0,0,15pt">
                <w:txbxContent>
                  <w:p w14:paraId="58F43149" w14:textId="2B13B45B" w:rsidR="00543DAE" w:rsidRPr="00543DAE" w:rsidRDefault="00543DAE" w:rsidP="00543DAE">
                    <w:pPr>
                      <w:spacing w:after="0"/>
                      <w:rPr>
                        <w:rFonts w:ascii="Aptos" w:eastAsia="Aptos" w:hAnsi="Aptos" w:cs="Aptos"/>
                        <w:noProof/>
                        <w:color w:val="000000"/>
                      </w:rPr>
                    </w:pPr>
                    <w:r w:rsidRPr="00543DAE">
                      <w:rPr>
                        <w:rFonts w:ascii="Aptos" w:eastAsia="Aptos" w:hAnsi="Aptos" w:cs="Aptos"/>
                        <w:noProof/>
                        <w:color w:val="000000"/>
                      </w:rPr>
                      <w:t>OFFICIAL - FOR PUBLIC RELEASE</w:t>
                    </w:r>
                  </w:p>
                </w:txbxContent>
              </v:textbox>
              <w10:wrap anchorx="page" anchory="page"/>
            </v:shape>
          </w:pict>
        </mc:Fallback>
      </mc:AlternateContent>
    </w:r>
    <w:sdt>
      <w:sdtPr>
        <w:id w:val="-588468987"/>
        <w:docPartObj>
          <w:docPartGallery w:val="Page Numbers (Bottom of Page)"/>
          <w:docPartUnique/>
        </w:docPartObj>
      </w:sdtPr>
      <w:sdtEndPr>
        <w:rPr>
          <w:noProof/>
        </w:rPr>
      </w:sdtEndPr>
      <w:sdtContent>
        <w:r w:rsidR="002D7657">
          <w:fldChar w:fldCharType="begin"/>
        </w:r>
        <w:r w:rsidR="002D7657">
          <w:instrText xml:space="preserve"> PAGE   \* MERGEFORMAT </w:instrText>
        </w:r>
        <w:r w:rsidR="002D7657">
          <w:fldChar w:fldCharType="separate"/>
        </w:r>
        <w:r w:rsidR="002D7657">
          <w:rPr>
            <w:noProof/>
          </w:rPr>
          <w:t>2</w:t>
        </w:r>
        <w:r w:rsidR="002D7657">
          <w:rPr>
            <w:noProof/>
          </w:rPr>
          <w:fldChar w:fldCharType="end"/>
        </w:r>
      </w:sdtContent>
    </w:sdt>
  </w:p>
  <w:p w14:paraId="390687E1" w14:textId="77777777" w:rsidR="00BE3D49" w:rsidRDefault="00BE3D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6BBAE" w14:textId="43321F67" w:rsidR="00BE3D49" w:rsidRDefault="00543DAE">
    <w:pPr>
      <w:pStyle w:val="Footer"/>
      <w:jc w:val="right"/>
    </w:pPr>
    <w:r>
      <w:rPr>
        <w:noProof/>
      </w:rPr>
      <mc:AlternateContent>
        <mc:Choice Requires="wps">
          <w:drawing>
            <wp:anchor distT="0" distB="0" distL="0" distR="0" simplePos="0" relativeHeight="251662336" behindDoc="0" locked="0" layoutInCell="1" allowOverlap="1" wp14:anchorId="74EB8FED" wp14:editId="3981A87E">
              <wp:simplePos x="914400" y="9902825"/>
              <wp:positionH relativeFrom="page">
                <wp:align>center</wp:align>
              </wp:positionH>
              <wp:positionV relativeFrom="page">
                <wp:align>bottom</wp:align>
              </wp:positionV>
              <wp:extent cx="2000885" cy="374650"/>
              <wp:effectExtent l="0" t="0" r="18415" b="0"/>
              <wp:wrapNone/>
              <wp:docPr id="1523656476" name="Text Box 5"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0885" cy="374650"/>
                      </a:xfrm>
                      <a:prstGeom prst="rect">
                        <a:avLst/>
                      </a:prstGeom>
                      <a:noFill/>
                      <a:ln>
                        <a:noFill/>
                      </a:ln>
                    </wps:spPr>
                    <wps:txbx>
                      <w:txbxContent>
                        <w:p w14:paraId="140AAB6A" w14:textId="785EC2B1" w:rsidR="00543DAE" w:rsidRPr="00543DAE" w:rsidRDefault="00543DAE" w:rsidP="00543DAE">
                          <w:pPr>
                            <w:spacing w:after="0"/>
                            <w:rPr>
                              <w:rFonts w:ascii="Aptos" w:eastAsia="Aptos" w:hAnsi="Aptos" w:cs="Aptos"/>
                              <w:noProof/>
                              <w:color w:val="000000"/>
                            </w:rPr>
                          </w:pPr>
                          <w:r w:rsidRPr="00543DAE">
                            <w:rPr>
                              <w:rFonts w:ascii="Aptos" w:eastAsia="Aptos" w:hAnsi="Aptos" w:cs="Aptos"/>
                              <w:noProof/>
                              <w:color w:val="000000"/>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EB8FED" id="_x0000_t202" coordsize="21600,21600" o:spt="202" path="m,l,21600r21600,l21600,xe">
              <v:stroke joinstyle="miter"/>
              <v:path gradientshapeok="t" o:connecttype="rect"/>
            </v:shapetype>
            <v:shape id="Text Box 5" o:spid="_x0000_s1031" type="#_x0000_t202" alt="OFFICIAL - FOR PUBLIC RELEASE" style="position:absolute;left:0;text-align:left;margin-left:0;margin-top:0;width:157.55pt;height:2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cu4DwIAAB0EAAAOAAAAZHJzL2Uyb0RvYy54bWysU01v2zAMvQ/YfxB0X+x0S5cZcYqsRYYB&#10;QVsgLXpWZDk2IIkCpcTOfv0oJU66rqdhF5kmKX689zS76Y1me4W+BVvy8SjnTFkJVWu3JX9+Wn6a&#10;cuaDsJXQYFXJD8rzm/nHD7POFeoKGtCVQkZFrC86V/ImBFdkmZeNMsKPwClLwRrQiEC/uM0qFB1V&#10;Nzq7yvPrrAOsHIJU3pP37hjk81S/rpUMD3XtVWC65DRbSCemcxPPbD4TxRaFa1p5GkP8wxRGtJaa&#10;nkvdiSDYDtu/SplWIniow0iCyaCuW6nSDrTNOH+zzboRTqVdCBzvzjD5/1dW3u/X7hFZ6L9DTwRG&#10;QDrnC0/OuE9fo4lfmpRRnCA8nGFTfWCSnMRDPp1OOJMU+/z1y/Uk4Zpdbjv04YcCw6JRciRaElpi&#10;v/KBOlLqkBKbWVi2WidqtP3DQYnRk11GjFboNz1rq5JPhvE3UB1oK4Qj4d7JZUutV8KHR4HEMC1C&#10;qg0PdNQaupLDyeKsAfz1nj/mE/AU5awjxZTckqQ50z8tERLFNRg4GJtkjL/lk5zidmdugXQ4pifh&#10;ZDLJi0EPZo1gXkjPi9iIQsJKalfyzWDehqN06T1ItVikJNKRE2Fl107G0hGuiOVT/yLQnQAPRNU9&#10;DHISxRvcj7nxpneLXSD0EykR2iOQJ8RJg4mr03uJIn/9n7Iur3r+GwAA//8DAFBLAwQUAAYACAAA&#10;ACEAIkcxFNsAAAAEAQAADwAAAGRycy9kb3ducmV2LnhtbEyPwWrCQBCG7wXfYRmht7qJwdKm2UgR&#10;erIU1F56W3fHJJqdDdmNxrfv6KW9DAz/zzffFMvRteKMfWg8KUhnCQgk421DlYLv3cfTC4gQNVnd&#10;ekIFVwywLCcPhc6tv9AGz9tYCYZQyLWCOsYulzKYGp0OM98hcXbwvdOR176SttcXhrtWzpPkWTrd&#10;EF+odYerGs1pOzgFi038HL5ol/2M8+tx3a1MdlgbpR6n4/sbiIhj/CvDTZ/VoWSnvR/IBtEq4Efi&#10;fXKWpYsUxJ7BrwnIspD/5ctfAAAA//8DAFBLAQItABQABgAIAAAAIQC2gziS/gAAAOEBAAATAAAA&#10;AAAAAAAAAAAAAAAAAABbQ29udGVudF9UeXBlc10ueG1sUEsBAi0AFAAGAAgAAAAhADj9If/WAAAA&#10;lAEAAAsAAAAAAAAAAAAAAAAALwEAAF9yZWxzLy5yZWxzUEsBAi0AFAAGAAgAAAAhADypy7gPAgAA&#10;HQQAAA4AAAAAAAAAAAAAAAAALgIAAGRycy9lMm9Eb2MueG1sUEsBAi0AFAAGAAgAAAAhACJHMRTb&#10;AAAABAEAAA8AAAAAAAAAAAAAAAAAaQQAAGRycy9kb3ducmV2LnhtbFBLBQYAAAAABAAEAPMAAABx&#10;BQAAAAA=&#10;" filled="f" stroked="f">
              <v:fill o:detectmouseclick="t"/>
              <v:textbox style="mso-fit-shape-to-text:t" inset="0,0,0,15pt">
                <w:txbxContent>
                  <w:p w14:paraId="140AAB6A" w14:textId="785EC2B1" w:rsidR="00543DAE" w:rsidRPr="00543DAE" w:rsidRDefault="00543DAE" w:rsidP="00543DAE">
                    <w:pPr>
                      <w:spacing w:after="0"/>
                      <w:rPr>
                        <w:rFonts w:ascii="Aptos" w:eastAsia="Aptos" w:hAnsi="Aptos" w:cs="Aptos"/>
                        <w:noProof/>
                        <w:color w:val="000000"/>
                      </w:rPr>
                    </w:pPr>
                    <w:r w:rsidRPr="00543DAE">
                      <w:rPr>
                        <w:rFonts w:ascii="Aptos" w:eastAsia="Aptos" w:hAnsi="Aptos" w:cs="Aptos"/>
                        <w:noProof/>
                        <w:color w:val="000000"/>
                      </w:rPr>
                      <w:t>OFFICIAL - FOR PUBLIC RELEASE</w:t>
                    </w:r>
                  </w:p>
                </w:txbxContent>
              </v:textbox>
              <w10:wrap anchorx="page" anchory="page"/>
            </v:shape>
          </w:pict>
        </mc:Fallback>
      </mc:AlternateContent>
    </w:r>
  </w:p>
  <w:p w14:paraId="009785EA" w14:textId="77777777" w:rsidR="00BF2748" w:rsidRDefault="00BF2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B97B5" w14:textId="77777777" w:rsidR="00946A61" w:rsidRDefault="00946A61" w:rsidP="003C6A0A">
      <w:pPr>
        <w:spacing w:after="0" w:line="240" w:lineRule="auto"/>
      </w:pPr>
      <w:r>
        <w:separator/>
      </w:r>
    </w:p>
  </w:footnote>
  <w:footnote w:type="continuationSeparator" w:id="0">
    <w:p w14:paraId="447DF1F4" w14:textId="77777777" w:rsidR="00946A61" w:rsidRDefault="00946A61" w:rsidP="003C6A0A">
      <w:pPr>
        <w:spacing w:after="0" w:line="240" w:lineRule="auto"/>
      </w:pPr>
      <w:r>
        <w:continuationSeparator/>
      </w:r>
    </w:p>
  </w:footnote>
  <w:footnote w:id="1">
    <w:p w14:paraId="68BEBC25" w14:textId="77777777" w:rsidR="00F022CD" w:rsidRDefault="00F022CD" w:rsidP="00F022CD">
      <w:pPr>
        <w:pStyle w:val="FootnoteText"/>
      </w:pPr>
      <w:r>
        <w:rPr>
          <w:rStyle w:val="FootnoteReference"/>
        </w:rPr>
        <w:footnoteRef/>
      </w:r>
      <w:r>
        <w:t xml:space="preserve"> </w:t>
      </w:r>
      <w:hyperlink r:id="rId1" w:history="1">
        <w:r>
          <w:rPr>
            <w:rStyle w:val="Hyperlink"/>
          </w:rPr>
          <w:t>https://timewise.co.uk/article/building-the-early-years-and-childcare-workforce-of-the-future/</w:t>
        </w:r>
      </w:hyperlink>
      <w:r>
        <w:t xml:space="preserve"> Accessed 210525</w:t>
      </w:r>
    </w:p>
  </w:footnote>
  <w:footnote w:id="2">
    <w:p w14:paraId="0C872DA8" w14:textId="77777777" w:rsidR="0061613C" w:rsidRDefault="0061613C" w:rsidP="0061613C">
      <w:pPr>
        <w:pStyle w:val="FootnoteText"/>
      </w:pPr>
      <w:r>
        <w:rPr>
          <w:rStyle w:val="FootnoteReference"/>
        </w:rPr>
        <w:footnoteRef/>
      </w:r>
      <w:r>
        <w:t xml:space="preserve"> </w:t>
      </w:r>
      <w:hyperlink r:id="rId2" w:history="1">
        <w:r>
          <w:rPr>
            <w:rStyle w:val="Hyperlink"/>
          </w:rPr>
          <w:t>https://www.gov.uk/government/publications/early-years-places-and-workforce-need/early-years-places-and-workforce-need</w:t>
        </w:r>
      </w:hyperlink>
      <w:r>
        <w:t xml:space="preserve"> Accessed March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13223" w14:textId="758223C3" w:rsidR="00543DAE" w:rsidRDefault="00543DAE">
    <w:pPr>
      <w:pStyle w:val="Header"/>
    </w:pPr>
    <w:r>
      <w:rPr>
        <w:noProof/>
      </w:rPr>
      <mc:AlternateContent>
        <mc:Choice Requires="wps">
          <w:drawing>
            <wp:anchor distT="0" distB="0" distL="0" distR="0" simplePos="0" relativeHeight="251660288" behindDoc="0" locked="0" layoutInCell="1" allowOverlap="1" wp14:anchorId="1CA2EA20" wp14:editId="1001B8DE">
              <wp:simplePos x="635" y="635"/>
              <wp:positionH relativeFrom="page">
                <wp:align>center</wp:align>
              </wp:positionH>
              <wp:positionV relativeFrom="page">
                <wp:align>top</wp:align>
              </wp:positionV>
              <wp:extent cx="2000885" cy="374650"/>
              <wp:effectExtent l="0" t="0" r="18415" b="6350"/>
              <wp:wrapNone/>
              <wp:docPr id="550926435" name="Text Box 3"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0885" cy="374650"/>
                      </a:xfrm>
                      <a:prstGeom prst="rect">
                        <a:avLst/>
                      </a:prstGeom>
                      <a:noFill/>
                      <a:ln>
                        <a:noFill/>
                      </a:ln>
                    </wps:spPr>
                    <wps:txbx>
                      <w:txbxContent>
                        <w:p w14:paraId="0968C3CD" w14:textId="132C3E88" w:rsidR="00543DAE" w:rsidRPr="00543DAE" w:rsidRDefault="00543DAE" w:rsidP="00543DAE">
                          <w:pPr>
                            <w:spacing w:after="0"/>
                            <w:rPr>
                              <w:rFonts w:ascii="Aptos" w:eastAsia="Aptos" w:hAnsi="Aptos" w:cs="Aptos"/>
                              <w:noProof/>
                              <w:color w:val="000000"/>
                            </w:rPr>
                          </w:pPr>
                          <w:r w:rsidRPr="00543DAE">
                            <w:rPr>
                              <w:rFonts w:ascii="Aptos" w:eastAsia="Aptos" w:hAnsi="Aptos" w:cs="Aptos"/>
                              <w:noProof/>
                              <w:color w:val="00000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A2EA20" id="_x0000_t202" coordsize="21600,21600" o:spt="202" path="m,l,21600r21600,l21600,xe">
              <v:stroke joinstyle="miter"/>
              <v:path gradientshapeok="t" o:connecttype="rect"/>
            </v:shapetype>
            <v:shape id="Text Box 3" o:spid="_x0000_s1026" type="#_x0000_t202" alt="OFFICIAL - FOR PUBLIC RELEASE" style="position:absolute;margin-left:0;margin-top:0;width:157.55pt;height:2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3O8CwIAABYEAAAOAAAAZHJzL2Uyb0RvYy54bWysU01v2zAMvQ/YfxB0X+x0S5cZcYqsRYYB&#10;RVsgHXpWZCk2IIuCxMTOfv0oxU66bqdhF5kiaX6897S46VvDDsqHBmzJp5OcM2UlVI3dlfzH8/rD&#10;nLOAwlbCgFUlP6rAb5bv3y06V6grqMFUyjMqYkPRuZLXiK7IsiBr1YowAacsBTX4ViBd/S6rvOio&#10;emuyqzy/zjrwlfMgVQjkvTsF+TLV11pJfNQ6KGSm5DQbptOncxvPbLkQxc4LVzdyGEP8wxStaCw1&#10;PZe6EyjY3jd/lGob6SGAxomENgOtG6nSDrTNNH+zzaYWTqVdCJzgzjCF/1dWPhw27skz7L9CTwRG&#10;QDoXikDOuE+vfRu/NCmjOEF4PMOmemSSnMRDPp/POJMU+/j50/Us4Zpd/nY+4DcFLYtGyT3RktAS&#10;h/uA1JFSx5TYzMK6MSZRY+xvDkqMnuwyYrSw3/bD3FuojrSOhxPTwcl1Qz3vRcAn4Yla2oDkio90&#10;aANdyWGwOKvB//ybP+YT4hTlrCOplNySljkz3y0xEVWVjOmXfJbTzY/u7WjYfXsLJMApvQUnkxnz&#10;0Iym9tC+kJBXsRGFhJXUruQ4mrd40iw9BKlWq5REAnIC7+3GyVg64hRBfO5fhHcD0kgcPcCoI1G8&#10;AfyUG/8MbrVHgj2xETE9ATlATeJLJA0PJar79T1lXZ7z8hcAAAD//wMAUEsDBBQABgAIAAAAIQAT&#10;KI0t2gAAAAQBAAAPAAAAZHJzL2Rvd25yZXYueG1sTI/NTsMwEITvSLyDtUjcqGNQEIQ4VYXUQ29t&#10;+Tlv4yUJxOso3rahT1/DBS4rjWY08205n3yvDjTGLrAFM8tAEdfBddxYeH1Z3jyAioLssA9MFr4p&#10;wry6vCixcOHIGzpspVGphGOBFlqRodA61i15jLMwECfvI4weJcmx0W7EYyr3vb7NsnvtseO00OJA&#10;zy3VX9u9t9DliyCG3lbLz3dvgjmtV/lpbe311bR4AiU0yV8YfvATOlSJaRf27KLqLaRH5Pcm787k&#10;BtTOQv6Yga5K/R++OgMAAP//AwBQSwECLQAUAAYACAAAACEAtoM4kv4AAADhAQAAEwAAAAAAAAAA&#10;AAAAAAAAAAAAW0NvbnRlbnRfVHlwZXNdLnhtbFBLAQItABQABgAIAAAAIQA4/SH/1gAAAJQBAAAL&#10;AAAAAAAAAAAAAAAAAC8BAABfcmVscy8ucmVsc1BLAQItABQABgAIAAAAIQCff3O8CwIAABYEAAAO&#10;AAAAAAAAAAAAAAAAAC4CAABkcnMvZTJvRG9jLnhtbFBLAQItABQABgAIAAAAIQATKI0t2gAAAAQB&#10;AAAPAAAAAAAAAAAAAAAAAGUEAABkcnMvZG93bnJldi54bWxQSwUGAAAAAAQABADzAAAAbAUAAAAA&#10;" filled="f" stroked="f">
              <v:fill o:detectmouseclick="t"/>
              <v:textbox style="mso-fit-shape-to-text:t" inset="0,15pt,0,0">
                <w:txbxContent>
                  <w:p w14:paraId="0968C3CD" w14:textId="132C3E88" w:rsidR="00543DAE" w:rsidRPr="00543DAE" w:rsidRDefault="00543DAE" w:rsidP="00543DAE">
                    <w:pPr>
                      <w:spacing w:after="0"/>
                      <w:rPr>
                        <w:rFonts w:ascii="Aptos" w:eastAsia="Aptos" w:hAnsi="Aptos" w:cs="Aptos"/>
                        <w:noProof/>
                        <w:color w:val="000000"/>
                      </w:rPr>
                    </w:pPr>
                    <w:r w:rsidRPr="00543DAE">
                      <w:rPr>
                        <w:rFonts w:ascii="Aptos" w:eastAsia="Aptos" w:hAnsi="Aptos" w:cs="Aptos"/>
                        <w:noProof/>
                        <w:color w:val="00000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8CC34" w14:textId="6B6FF12D" w:rsidR="003C6A0A" w:rsidRDefault="00543DAE" w:rsidP="003C6A0A">
    <w:pPr>
      <w:pStyle w:val="Header"/>
      <w:jc w:val="right"/>
    </w:pPr>
    <w:r>
      <w:rPr>
        <w:noProof/>
      </w:rPr>
      <mc:AlternateContent>
        <mc:Choice Requires="wps">
          <w:drawing>
            <wp:anchor distT="0" distB="0" distL="0" distR="0" simplePos="0" relativeHeight="251661312" behindDoc="0" locked="0" layoutInCell="1" allowOverlap="1" wp14:anchorId="40842D47" wp14:editId="542874A9">
              <wp:simplePos x="914400" y="454025"/>
              <wp:positionH relativeFrom="page">
                <wp:align>center</wp:align>
              </wp:positionH>
              <wp:positionV relativeFrom="page">
                <wp:align>top</wp:align>
              </wp:positionV>
              <wp:extent cx="2000885" cy="374650"/>
              <wp:effectExtent l="0" t="0" r="18415" b="6350"/>
              <wp:wrapNone/>
              <wp:docPr id="1249651406" name="Text Box 4"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0885" cy="374650"/>
                      </a:xfrm>
                      <a:prstGeom prst="rect">
                        <a:avLst/>
                      </a:prstGeom>
                      <a:noFill/>
                      <a:ln>
                        <a:noFill/>
                      </a:ln>
                    </wps:spPr>
                    <wps:txbx>
                      <w:txbxContent>
                        <w:p w14:paraId="0ED7B555" w14:textId="045426F2" w:rsidR="00543DAE" w:rsidRPr="00543DAE" w:rsidRDefault="00543DAE" w:rsidP="00543DAE">
                          <w:pPr>
                            <w:spacing w:after="0"/>
                            <w:rPr>
                              <w:rFonts w:ascii="Aptos" w:eastAsia="Aptos" w:hAnsi="Aptos" w:cs="Aptos"/>
                              <w:noProof/>
                              <w:color w:val="000000"/>
                            </w:rPr>
                          </w:pPr>
                          <w:r w:rsidRPr="00543DAE">
                            <w:rPr>
                              <w:rFonts w:ascii="Aptos" w:eastAsia="Aptos" w:hAnsi="Aptos" w:cs="Aptos"/>
                              <w:noProof/>
                              <w:color w:val="00000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842D47" id="_x0000_t202" coordsize="21600,21600" o:spt="202" path="m,l,21600r21600,l21600,xe">
              <v:stroke joinstyle="miter"/>
              <v:path gradientshapeok="t" o:connecttype="rect"/>
            </v:shapetype>
            <v:shape id="Text Box 4" o:spid="_x0000_s1027" type="#_x0000_t202" alt="OFFICIAL - FOR PUBLIC RELEASE" style="position:absolute;left:0;text-align:left;margin-left:0;margin-top:0;width:157.55pt;height:2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1D6DQIAAB0EAAAOAAAAZHJzL2Uyb0RvYy54bWysU01v2zAMvQ/YfxB0X+x0S5cZcYqsRYYB&#10;QVsgHXpWZCk2IIuCxMTOfv0oJU66bqeiF5kiaX689zS76VvD9sqHBmzJx6OcM2UlVI3dlvzX0/LT&#10;lLOAwlbCgFUlP6jAb+YfP8w6V6grqMFUyjMqYkPRuZLXiK7IsiBr1YowAqcsBTX4ViBd/TarvOio&#10;emuyqzy/zjrwlfMgVQjkvTsG+TzV11pJfNA6KGSm5DQbptOncxPPbD4TxdYLVzfyNIZ4wxStaCw1&#10;PZe6EyjYzjf/lGob6SGAxpGENgOtG6nSDrTNOH+1zboWTqVdCJzgzjCF9ysr7/dr9+gZ9t+hJwIj&#10;IJ0LRSBn3KfXvo1fmpRRnCA8nGFTPTJJTuIhn04nnEmKff765XqScM0ufzsf8IeClkWj5J5oSWiJ&#10;/SogdaTUISU2s7BsjEnUGPuXgxKjJ7uMGC3sNz1rqhfjb6A60FYejoQHJ5cNtV6JgI/CE8O0CKkW&#10;H+jQBrqSw8nirAb/+3/+mE/AU5SzjhRTckuS5sz8tERIFFcyxt/ySU43P7g3g2F37S2QDsf0JJxM&#10;ZsxDM5jaQ/tMel7ERhQSVlK7kuNg3uJRuvQepFosUhLpyAlc2bWTsXSEK2L51D8L706AI1F1D4Oc&#10;RPEK92Nu/DO4xQ4J/URKhPYI5Alx0mDi6vReoshf3lPW5VXP/wAAAP//AwBQSwMEFAAGAAgAAAAh&#10;ABMojS3aAAAABAEAAA8AAABkcnMvZG93bnJldi54bWxMj81OwzAQhO9IvIO1SNyoY1AQhDhVhdRD&#10;b235OW/jJQnE6yjetqFPX8MFLiuNZjTzbTmffK8ONMYusAUzy0AR18F13Fh4fVnePICKguywD0wW&#10;vinCvLq8KLFw4cgbOmylUamEY4EWWpGh0DrWLXmMszAQJ+8jjB4lybHRbsRjKve9vs2ye+2x47TQ&#10;4kDPLdVf27230OWLIIbeVsvPd2+COa1X+Wlt7fXVtHgCJTTJXxh+8BM6VIlpF/bsouotpEfk9ybv&#10;zuQG1M5C/piBrkr9H746AwAA//8DAFBLAQItABQABgAIAAAAIQC2gziS/gAAAOEBAAATAAAAAAAA&#10;AAAAAAAAAAAAAABbQ29udGVudF9UeXBlc10ueG1sUEsBAi0AFAAGAAgAAAAhADj9If/WAAAAlAEA&#10;AAsAAAAAAAAAAAAAAAAALwEAAF9yZWxzLy5yZWxzUEsBAi0AFAAGAAgAAAAhABaTUPoNAgAAHQQA&#10;AA4AAAAAAAAAAAAAAAAALgIAAGRycy9lMm9Eb2MueG1sUEsBAi0AFAAGAAgAAAAhABMojS3aAAAA&#10;BAEAAA8AAAAAAAAAAAAAAAAAZwQAAGRycy9kb3ducmV2LnhtbFBLBQYAAAAABAAEAPMAAABuBQAA&#10;AAA=&#10;" filled="f" stroked="f">
              <v:fill o:detectmouseclick="t"/>
              <v:textbox style="mso-fit-shape-to-text:t" inset="0,15pt,0,0">
                <w:txbxContent>
                  <w:p w14:paraId="0ED7B555" w14:textId="045426F2" w:rsidR="00543DAE" w:rsidRPr="00543DAE" w:rsidRDefault="00543DAE" w:rsidP="00543DAE">
                    <w:pPr>
                      <w:spacing w:after="0"/>
                      <w:rPr>
                        <w:rFonts w:ascii="Aptos" w:eastAsia="Aptos" w:hAnsi="Aptos" w:cs="Aptos"/>
                        <w:noProof/>
                        <w:color w:val="000000"/>
                      </w:rPr>
                    </w:pPr>
                    <w:r w:rsidRPr="00543DAE">
                      <w:rPr>
                        <w:rFonts w:ascii="Aptos" w:eastAsia="Aptos" w:hAnsi="Aptos" w:cs="Aptos"/>
                        <w:noProof/>
                        <w:color w:val="000000"/>
                      </w:rPr>
                      <w:t>OFFICIAL - FOR PUBLIC RELEASE</w:t>
                    </w:r>
                  </w:p>
                </w:txbxContent>
              </v:textbox>
              <w10:wrap anchorx="page" anchory="page"/>
            </v:shape>
          </w:pict>
        </mc:Fallback>
      </mc:AlternateContent>
    </w:r>
    <w:r w:rsidR="003C6A0A">
      <w:rPr>
        <w:noProof/>
      </w:rPr>
      <w:drawing>
        <wp:inline distT="0" distB="0" distL="0" distR="0" wp14:anchorId="5238555C" wp14:editId="562F91D2">
          <wp:extent cx="1200150" cy="783590"/>
          <wp:effectExtent l="0" t="0" r="0" b="0"/>
          <wp:docPr id="1891518172" name="Picture 1" descr="A pin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518172" name="Picture 1" descr="A pink and blue logo&#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7835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D829C" w14:textId="54CC7807" w:rsidR="00167A7F" w:rsidRDefault="00543DAE" w:rsidP="00167A7F">
    <w:pPr>
      <w:pStyle w:val="Header"/>
      <w:jc w:val="right"/>
    </w:pPr>
    <w:r>
      <w:rPr>
        <w:noProof/>
      </w:rPr>
      <mc:AlternateContent>
        <mc:Choice Requires="wps">
          <w:drawing>
            <wp:anchor distT="0" distB="0" distL="0" distR="0" simplePos="0" relativeHeight="251659264" behindDoc="0" locked="0" layoutInCell="1" allowOverlap="1" wp14:anchorId="43258B1F" wp14:editId="21909248">
              <wp:simplePos x="914400" y="454025"/>
              <wp:positionH relativeFrom="page">
                <wp:align>center</wp:align>
              </wp:positionH>
              <wp:positionV relativeFrom="page">
                <wp:align>top</wp:align>
              </wp:positionV>
              <wp:extent cx="2000885" cy="374650"/>
              <wp:effectExtent l="0" t="0" r="18415" b="6350"/>
              <wp:wrapNone/>
              <wp:docPr id="1806193511"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0885" cy="374650"/>
                      </a:xfrm>
                      <a:prstGeom prst="rect">
                        <a:avLst/>
                      </a:prstGeom>
                      <a:noFill/>
                      <a:ln>
                        <a:noFill/>
                      </a:ln>
                    </wps:spPr>
                    <wps:txbx>
                      <w:txbxContent>
                        <w:p w14:paraId="641885FC" w14:textId="1BD8EF70" w:rsidR="00543DAE" w:rsidRPr="00543DAE" w:rsidRDefault="00543DAE" w:rsidP="00543DAE">
                          <w:pPr>
                            <w:spacing w:after="0"/>
                            <w:rPr>
                              <w:rFonts w:ascii="Aptos" w:eastAsia="Aptos" w:hAnsi="Aptos" w:cs="Aptos"/>
                              <w:noProof/>
                              <w:color w:val="000000"/>
                            </w:rPr>
                          </w:pPr>
                          <w:r w:rsidRPr="00543DAE">
                            <w:rPr>
                              <w:rFonts w:ascii="Aptos" w:eastAsia="Aptos" w:hAnsi="Aptos" w:cs="Aptos"/>
                              <w:noProof/>
                              <w:color w:val="00000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258B1F" id="_x0000_t202" coordsize="21600,21600" o:spt="202" path="m,l,21600r21600,l21600,xe">
              <v:stroke joinstyle="miter"/>
              <v:path gradientshapeok="t" o:connecttype="rect"/>
            </v:shapetype>
            <v:shape id="Text Box 2" o:spid="_x0000_s1030" type="#_x0000_t202" alt="OFFICIAL - FOR PUBLIC RELEASE" style="position:absolute;left:0;text-align:left;margin-left:0;margin-top:0;width:157.55pt;height:2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SgxDwIAAB0EAAAOAAAAZHJzL2Uyb0RvYy54bWysU01v2zAMvQ/YfxB0X+x0TZcZcYqsRYYB&#10;QVsgHXpWZCk2IIuCxMTOfv0oJU62rqdiF5kiaX689zS77VvD9sqHBmzJx6OcM2UlVI3dlvzn8/LT&#10;lLOAwlbCgFUlP6jAb+cfP8w6V6grqMFUyjMqYkPRuZLXiK7IsiBr1YowAqcsBTX4ViBd/TarvOio&#10;emuyqzy/yTrwlfMgVQjkvT8G+TzV11pJfNQ6KGSm5DQbptOncxPPbD4TxdYLVzfyNIZ4xxStaCw1&#10;PZe6FyjYzjf/lGob6SGAxpGENgOtG6nSDrTNOH+1zboWTqVdCJzgzjCF/1dWPuzX7skz7L9BTwRG&#10;QDoXikDOuE+vfRu/NCmjOEF4OMOmemSSnMRDPp1OOJMU+/zl+maScM0ufzsf8LuClkWj5J5oSWiJ&#10;/SogdaTUISU2s7BsjEnUGPuXgxKjJ7uMGC3sNz1rqpJfD+NvoDrQVh6OhAcnlw21XomAT8ITw7QI&#10;qRYf6dAGupLDyeKsBv/rLX/MJ+ApyllHiim5JUlzZn5YIiSKKxnjr/kkp5sf3JvBsLv2DkiHY3oS&#10;TiYz5qEZTO2hfSE9L2IjCgkrqV3JcTDv8Chdeg9SLRYpiXTkBK7s2slYOsIVsXzuX4R3J8CRqHqA&#10;QU6ieIX7MTf+Gdxih4R+IiVCewTyhDhpMHF1ei9R5H/eU9blVc9/AwAA//8DAFBLAwQUAAYACAAA&#10;ACEAEyiNLdoAAAAEAQAADwAAAGRycy9kb3ducmV2LnhtbEyPzU7DMBCE70i8g7VI3KhjUBCEOFWF&#10;1ENvbfk5b+MlCcTrKN62oU9fwwUuK41mNPNtOZ98rw40xi6wBTPLQBHXwXXcWHh9Wd48gIqC7LAP&#10;TBa+KcK8urwosXDhyBs6bKVRqYRjgRZakaHQOtYteYyzMBAn7yOMHiXJsdFuxGMq972+zbJ77bHj&#10;tNDiQM8t1V/bvbfQ5Ysght5Wy893b4I5rVf5aW3t9dW0eAIlNMlfGH7wEzpUiWkX9uyi6i2kR+T3&#10;Ju/O5AbUzkL+mIGuSv0fvjoDAAD//wMAUEsBAi0AFAAGAAgAAAAhALaDOJL+AAAA4QEAABMAAAAA&#10;AAAAAAAAAAAAAAAAAFtDb250ZW50X1R5cGVzXS54bWxQSwECLQAUAAYACAAAACEAOP0h/9YAAACU&#10;AQAACwAAAAAAAAAAAAAAAAAvAQAAX3JlbHMvLnJlbHNQSwECLQAUAAYACAAAACEAz9EoMQ8CAAAd&#10;BAAADgAAAAAAAAAAAAAAAAAuAgAAZHJzL2Uyb0RvYy54bWxQSwECLQAUAAYACAAAACEAEyiNLdoA&#10;AAAEAQAADwAAAAAAAAAAAAAAAABpBAAAZHJzL2Rvd25yZXYueG1sUEsFBgAAAAAEAAQA8wAAAHAF&#10;AAAAAA==&#10;" filled="f" stroked="f">
              <v:fill o:detectmouseclick="t"/>
              <v:textbox style="mso-fit-shape-to-text:t" inset="0,15pt,0,0">
                <w:txbxContent>
                  <w:p w14:paraId="641885FC" w14:textId="1BD8EF70" w:rsidR="00543DAE" w:rsidRPr="00543DAE" w:rsidRDefault="00543DAE" w:rsidP="00543DAE">
                    <w:pPr>
                      <w:spacing w:after="0"/>
                      <w:rPr>
                        <w:rFonts w:ascii="Aptos" w:eastAsia="Aptos" w:hAnsi="Aptos" w:cs="Aptos"/>
                        <w:noProof/>
                        <w:color w:val="000000"/>
                      </w:rPr>
                    </w:pPr>
                    <w:r w:rsidRPr="00543DAE">
                      <w:rPr>
                        <w:rFonts w:ascii="Aptos" w:eastAsia="Aptos" w:hAnsi="Aptos" w:cs="Aptos"/>
                        <w:noProof/>
                        <w:color w:val="000000"/>
                      </w:rPr>
                      <w:t>OFFICIAL - FOR PUBLIC RELEASE</w:t>
                    </w:r>
                  </w:p>
                </w:txbxContent>
              </v:textbox>
              <w10:wrap anchorx="page" anchory="page"/>
            </v:shape>
          </w:pict>
        </mc:Fallback>
      </mc:AlternateContent>
    </w:r>
    <w:r w:rsidR="00167A7F">
      <w:rPr>
        <w:noProof/>
      </w:rPr>
      <w:drawing>
        <wp:inline distT="0" distB="0" distL="0" distR="0" wp14:anchorId="1B681BFC" wp14:editId="04065131">
          <wp:extent cx="1200150" cy="783590"/>
          <wp:effectExtent l="0" t="0" r="0" b="0"/>
          <wp:docPr id="1819032133" name="Picture 1" descr="A pin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518172" name="Picture 1" descr="A pink and blue logo&#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7835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405F"/>
    <w:multiLevelType w:val="multilevel"/>
    <w:tmpl w:val="35103626"/>
    <w:lvl w:ilvl="0">
      <w:numFmt w:val="decimal"/>
      <w:lvlText w:val=""/>
      <w:lvlJc w:val="left"/>
      <w:pPr>
        <w:tabs>
          <w:tab w:val="num" w:pos="720"/>
        </w:tabs>
        <w:ind w:left="720" w:hanging="360"/>
      </w:pPr>
      <w:rPr>
        <w:rFonts w:ascii="Symbol" w:hAnsi="Symbol" w:hint="default"/>
      </w:rPr>
    </w:lvl>
    <w:lvl w:ilvl="1">
      <w:numFmt w:val="decimal"/>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6F4177"/>
    <w:multiLevelType w:val="multilevel"/>
    <w:tmpl w:val="7D70C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36F1F85"/>
    <w:multiLevelType w:val="hybridMultilevel"/>
    <w:tmpl w:val="BCFED00A"/>
    <w:lvl w:ilvl="0" w:tplc="24B45644">
      <w:start w:val="1"/>
      <w:numFmt w:val="bullet"/>
      <w:lvlText w:val=""/>
      <w:lvlJc w:val="left"/>
      <w:pPr>
        <w:ind w:left="720" w:hanging="360"/>
      </w:pPr>
      <w:rPr>
        <w:rFonts w:ascii="Symbol" w:hAnsi="Symbol" w:hint="default"/>
      </w:rPr>
    </w:lvl>
    <w:lvl w:ilvl="1" w:tplc="EB72071C">
      <w:start w:val="1"/>
      <w:numFmt w:val="bullet"/>
      <w:lvlText w:val="o"/>
      <w:lvlJc w:val="left"/>
      <w:pPr>
        <w:ind w:left="1440" w:hanging="360"/>
      </w:pPr>
      <w:rPr>
        <w:rFonts w:ascii="Courier New" w:hAnsi="Courier New" w:hint="default"/>
      </w:rPr>
    </w:lvl>
    <w:lvl w:ilvl="2" w:tplc="1632F204">
      <w:start w:val="1"/>
      <w:numFmt w:val="bullet"/>
      <w:lvlText w:val=""/>
      <w:lvlJc w:val="left"/>
      <w:pPr>
        <w:ind w:left="2160" w:hanging="360"/>
      </w:pPr>
      <w:rPr>
        <w:rFonts w:ascii="Wingdings" w:hAnsi="Wingdings" w:hint="default"/>
      </w:rPr>
    </w:lvl>
    <w:lvl w:ilvl="3" w:tplc="04B610DA">
      <w:start w:val="1"/>
      <w:numFmt w:val="bullet"/>
      <w:lvlText w:val=""/>
      <w:lvlJc w:val="left"/>
      <w:pPr>
        <w:ind w:left="2880" w:hanging="360"/>
      </w:pPr>
      <w:rPr>
        <w:rFonts w:ascii="Symbol" w:hAnsi="Symbol" w:hint="default"/>
      </w:rPr>
    </w:lvl>
    <w:lvl w:ilvl="4" w:tplc="DBCCC478">
      <w:start w:val="1"/>
      <w:numFmt w:val="bullet"/>
      <w:lvlText w:val="o"/>
      <w:lvlJc w:val="left"/>
      <w:pPr>
        <w:ind w:left="3600" w:hanging="360"/>
      </w:pPr>
      <w:rPr>
        <w:rFonts w:ascii="Courier New" w:hAnsi="Courier New" w:hint="default"/>
      </w:rPr>
    </w:lvl>
    <w:lvl w:ilvl="5" w:tplc="E8828A72">
      <w:start w:val="1"/>
      <w:numFmt w:val="bullet"/>
      <w:lvlText w:val=""/>
      <w:lvlJc w:val="left"/>
      <w:pPr>
        <w:ind w:left="4320" w:hanging="360"/>
      </w:pPr>
      <w:rPr>
        <w:rFonts w:ascii="Wingdings" w:hAnsi="Wingdings" w:hint="default"/>
      </w:rPr>
    </w:lvl>
    <w:lvl w:ilvl="6" w:tplc="CFEAF998">
      <w:start w:val="1"/>
      <w:numFmt w:val="bullet"/>
      <w:lvlText w:val=""/>
      <w:lvlJc w:val="left"/>
      <w:pPr>
        <w:ind w:left="5040" w:hanging="360"/>
      </w:pPr>
      <w:rPr>
        <w:rFonts w:ascii="Symbol" w:hAnsi="Symbol" w:hint="default"/>
      </w:rPr>
    </w:lvl>
    <w:lvl w:ilvl="7" w:tplc="D8A60C8C">
      <w:start w:val="1"/>
      <w:numFmt w:val="bullet"/>
      <w:lvlText w:val="o"/>
      <w:lvlJc w:val="left"/>
      <w:pPr>
        <w:ind w:left="5760" w:hanging="360"/>
      </w:pPr>
      <w:rPr>
        <w:rFonts w:ascii="Courier New" w:hAnsi="Courier New" w:hint="default"/>
      </w:rPr>
    </w:lvl>
    <w:lvl w:ilvl="8" w:tplc="D4FA3CC0">
      <w:start w:val="1"/>
      <w:numFmt w:val="bullet"/>
      <w:lvlText w:val=""/>
      <w:lvlJc w:val="left"/>
      <w:pPr>
        <w:ind w:left="6480" w:hanging="360"/>
      </w:pPr>
      <w:rPr>
        <w:rFonts w:ascii="Wingdings" w:hAnsi="Wingdings" w:hint="default"/>
      </w:rPr>
    </w:lvl>
  </w:abstractNum>
  <w:abstractNum w:abstractNumId="4" w15:restartNumberingAfterBreak="0">
    <w:nsid w:val="26541B45"/>
    <w:multiLevelType w:val="multilevel"/>
    <w:tmpl w:val="D8864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992389"/>
    <w:multiLevelType w:val="multilevel"/>
    <w:tmpl w:val="FBCC6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111481"/>
    <w:multiLevelType w:val="hybridMultilevel"/>
    <w:tmpl w:val="ABB8240C"/>
    <w:lvl w:ilvl="0" w:tplc="10DC26C4">
      <w:start w:val="1"/>
      <w:numFmt w:val="bullet"/>
      <w:lvlText w:val=""/>
      <w:lvlJc w:val="left"/>
      <w:pPr>
        <w:ind w:left="720" w:hanging="360"/>
      </w:pPr>
      <w:rPr>
        <w:rFonts w:ascii="Symbol" w:hAnsi="Symbol" w:hint="default"/>
      </w:rPr>
    </w:lvl>
    <w:lvl w:ilvl="1" w:tplc="A9C430F0">
      <w:start w:val="1"/>
      <w:numFmt w:val="bullet"/>
      <w:lvlText w:val="o"/>
      <w:lvlJc w:val="left"/>
      <w:pPr>
        <w:ind w:left="1440" w:hanging="360"/>
      </w:pPr>
      <w:rPr>
        <w:rFonts w:ascii="Courier New" w:hAnsi="Courier New" w:hint="default"/>
      </w:rPr>
    </w:lvl>
    <w:lvl w:ilvl="2" w:tplc="EA8A5886">
      <w:start w:val="1"/>
      <w:numFmt w:val="bullet"/>
      <w:lvlText w:val=""/>
      <w:lvlJc w:val="left"/>
      <w:pPr>
        <w:ind w:left="2160" w:hanging="360"/>
      </w:pPr>
      <w:rPr>
        <w:rFonts w:ascii="Wingdings" w:hAnsi="Wingdings" w:hint="default"/>
      </w:rPr>
    </w:lvl>
    <w:lvl w:ilvl="3" w:tplc="6B10E41E">
      <w:start w:val="1"/>
      <w:numFmt w:val="bullet"/>
      <w:lvlText w:val=""/>
      <w:lvlJc w:val="left"/>
      <w:pPr>
        <w:ind w:left="2880" w:hanging="360"/>
      </w:pPr>
      <w:rPr>
        <w:rFonts w:ascii="Symbol" w:hAnsi="Symbol" w:hint="default"/>
      </w:rPr>
    </w:lvl>
    <w:lvl w:ilvl="4" w:tplc="105AB7BC">
      <w:start w:val="1"/>
      <w:numFmt w:val="bullet"/>
      <w:lvlText w:val="o"/>
      <w:lvlJc w:val="left"/>
      <w:pPr>
        <w:ind w:left="3600" w:hanging="360"/>
      </w:pPr>
      <w:rPr>
        <w:rFonts w:ascii="Courier New" w:hAnsi="Courier New" w:hint="default"/>
      </w:rPr>
    </w:lvl>
    <w:lvl w:ilvl="5" w:tplc="2E36264A">
      <w:start w:val="1"/>
      <w:numFmt w:val="bullet"/>
      <w:lvlText w:val=""/>
      <w:lvlJc w:val="left"/>
      <w:pPr>
        <w:ind w:left="4320" w:hanging="360"/>
      </w:pPr>
      <w:rPr>
        <w:rFonts w:ascii="Wingdings" w:hAnsi="Wingdings" w:hint="default"/>
      </w:rPr>
    </w:lvl>
    <w:lvl w:ilvl="6" w:tplc="55A4D21C">
      <w:start w:val="1"/>
      <w:numFmt w:val="bullet"/>
      <w:lvlText w:val=""/>
      <w:lvlJc w:val="left"/>
      <w:pPr>
        <w:ind w:left="5040" w:hanging="360"/>
      </w:pPr>
      <w:rPr>
        <w:rFonts w:ascii="Symbol" w:hAnsi="Symbol" w:hint="default"/>
      </w:rPr>
    </w:lvl>
    <w:lvl w:ilvl="7" w:tplc="1826D758">
      <w:start w:val="1"/>
      <w:numFmt w:val="bullet"/>
      <w:lvlText w:val="o"/>
      <w:lvlJc w:val="left"/>
      <w:pPr>
        <w:ind w:left="5760" w:hanging="360"/>
      </w:pPr>
      <w:rPr>
        <w:rFonts w:ascii="Courier New" w:hAnsi="Courier New" w:hint="default"/>
      </w:rPr>
    </w:lvl>
    <w:lvl w:ilvl="8" w:tplc="F50A30CE">
      <w:start w:val="1"/>
      <w:numFmt w:val="bullet"/>
      <w:lvlText w:val=""/>
      <w:lvlJc w:val="left"/>
      <w:pPr>
        <w:ind w:left="6480" w:hanging="360"/>
      </w:pPr>
      <w:rPr>
        <w:rFonts w:ascii="Wingdings" w:hAnsi="Wingdings" w:hint="default"/>
      </w:rPr>
    </w:lvl>
  </w:abstractNum>
  <w:abstractNum w:abstractNumId="7" w15:restartNumberingAfterBreak="0">
    <w:nsid w:val="3E434043"/>
    <w:multiLevelType w:val="hybridMultilevel"/>
    <w:tmpl w:val="F99EB3E2"/>
    <w:lvl w:ilvl="0" w:tplc="9A985B36">
      <w:start w:val="1"/>
      <w:numFmt w:val="bullet"/>
      <w:lvlText w:val=""/>
      <w:lvlJc w:val="left"/>
      <w:pPr>
        <w:ind w:left="720" w:hanging="360"/>
      </w:pPr>
      <w:rPr>
        <w:rFonts w:ascii="Symbol" w:hAnsi="Symbol" w:hint="default"/>
      </w:rPr>
    </w:lvl>
    <w:lvl w:ilvl="1" w:tplc="9622023A">
      <w:start w:val="1"/>
      <w:numFmt w:val="bullet"/>
      <w:lvlText w:val="o"/>
      <w:lvlJc w:val="left"/>
      <w:pPr>
        <w:ind w:left="1440" w:hanging="360"/>
      </w:pPr>
      <w:rPr>
        <w:rFonts w:ascii="Courier New" w:hAnsi="Courier New" w:hint="default"/>
      </w:rPr>
    </w:lvl>
    <w:lvl w:ilvl="2" w:tplc="CC66209C">
      <w:start w:val="1"/>
      <w:numFmt w:val="bullet"/>
      <w:lvlText w:val=""/>
      <w:lvlJc w:val="left"/>
      <w:pPr>
        <w:ind w:left="2160" w:hanging="360"/>
      </w:pPr>
      <w:rPr>
        <w:rFonts w:ascii="Wingdings" w:hAnsi="Wingdings" w:hint="default"/>
      </w:rPr>
    </w:lvl>
    <w:lvl w:ilvl="3" w:tplc="7E02BA38">
      <w:start w:val="1"/>
      <w:numFmt w:val="bullet"/>
      <w:lvlText w:val=""/>
      <w:lvlJc w:val="left"/>
      <w:pPr>
        <w:ind w:left="2880" w:hanging="360"/>
      </w:pPr>
      <w:rPr>
        <w:rFonts w:ascii="Symbol" w:hAnsi="Symbol" w:hint="default"/>
      </w:rPr>
    </w:lvl>
    <w:lvl w:ilvl="4" w:tplc="9112F5C6">
      <w:start w:val="1"/>
      <w:numFmt w:val="bullet"/>
      <w:lvlText w:val="o"/>
      <w:lvlJc w:val="left"/>
      <w:pPr>
        <w:ind w:left="3600" w:hanging="360"/>
      </w:pPr>
      <w:rPr>
        <w:rFonts w:ascii="Courier New" w:hAnsi="Courier New" w:hint="default"/>
      </w:rPr>
    </w:lvl>
    <w:lvl w:ilvl="5" w:tplc="435A48FC">
      <w:start w:val="1"/>
      <w:numFmt w:val="bullet"/>
      <w:lvlText w:val=""/>
      <w:lvlJc w:val="left"/>
      <w:pPr>
        <w:ind w:left="4320" w:hanging="360"/>
      </w:pPr>
      <w:rPr>
        <w:rFonts w:ascii="Wingdings" w:hAnsi="Wingdings" w:hint="default"/>
      </w:rPr>
    </w:lvl>
    <w:lvl w:ilvl="6" w:tplc="5CBAC94C">
      <w:start w:val="1"/>
      <w:numFmt w:val="bullet"/>
      <w:lvlText w:val=""/>
      <w:lvlJc w:val="left"/>
      <w:pPr>
        <w:ind w:left="5040" w:hanging="360"/>
      </w:pPr>
      <w:rPr>
        <w:rFonts w:ascii="Symbol" w:hAnsi="Symbol" w:hint="default"/>
      </w:rPr>
    </w:lvl>
    <w:lvl w:ilvl="7" w:tplc="F6EC87B0">
      <w:start w:val="1"/>
      <w:numFmt w:val="bullet"/>
      <w:lvlText w:val="o"/>
      <w:lvlJc w:val="left"/>
      <w:pPr>
        <w:ind w:left="5760" w:hanging="360"/>
      </w:pPr>
      <w:rPr>
        <w:rFonts w:ascii="Courier New" w:hAnsi="Courier New" w:hint="default"/>
      </w:rPr>
    </w:lvl>
    <w:lvl w:ilvl="8" w:tplc="E65C12D2">
      <w:start w:val="1"/>
      <w:numFmt w:val="bullet"/>
      <w:lvlText w:val=""/>
      <w:lvlJc w:val="left"/>
      <w:pPr>
        <w:ind w:left="6480" w:hanging="360"/>
      </w:pPr>
      <w:rPr>
        <w:rFonts w:ascii="Wingdings" w:hAnsi="Wingdings" w:hint="default"/>
      </w:rPr>
    </w:lvl>
  </w:abstractNum>
  <w:abstractNum w:abstractNumId="8" w15:restartNumberingAfterBreak="0">
    <w:nsid w:val="42E469B3"/>
    <w:multiLevelType w:val="multilevel"/>
    <w:tmpl w:val="8DE2A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A14A5F"/>
    <w:multiLevelType w:val="multilevel"/>
    <w:tmpl w:val="E4541F6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7B529C0"/>
    <w:multiLevelType w:val="hybridMultilevel"/>
    <w:tmpl w:val="DA7A2A04"/>
    <w:lvl w:ilvl="0" w:tplc="EA6029AC">
      <w:start w:val="1"/>
      <w:numFmt w:val="bullet"/>
      <w:lvlRestart w:val="0"/>
      <w:pStyle w:val="DeptBullets"/>
      <w:lvlText w:val=""/>
      <w:lvlJc w:val="left"/>
      <w:pPr>
        <w:tabs>
          <w:tab w:val="num" w:pos="720"/>
        </w:tabs>
        <w:ind w:left="720" w:hanging="360"/>
      </w:pPr>
      <w:rPr>
        <w:rFonts w:ascii="Symbol" w:hAnsi="Symbol" w:hint="default"/>
      </w:rPr>
    </w:lvl>
    <w:lvl w:ilvl="1" w:tplc="1AD0DEE8" w:tentative="1">
      <w:start w:val="1"/>
      <w:numFmt w:val="bullet"/>
      <w:lvlText w:val="o"/>
      <w:lvlJc w:val="left"/>
      <w:pPr>
        <w:tabs>
          <w:tab w:val="num" w:pos="1440"/>
        </w:tabs>
        <w:ind w:left="1440" w:hanging="360"/>
      </w:pPr>
      <w:rPr>
        <w:rFonts w:ascii="Courier New" w:hAnsi="Courier New" w:hint="default"/>
      </w:rPr>
    </w:lvl>
    <w:lvl w:ilvl="2" w:tplc="0F2C90BC" w:tentative="1">
      <w:start w:val="1"/>
      <w:numFmt w:val="bullet"/>
      <w:lvlText w:val=""/>
      <w:lvlJc w:val="left"/>
      <w:pPr>
        <w:tabs>
          <w:tab w:val="num" w:pos="2160"/>
        </w:tabs>
        <w:ind w:left="2160" w:hanging="360"/>
      </w:pPr>
      <w:rPr>
        <w:rFonts w:ascii="Marlett" w:hAnsi="Marlett" w:hint="default"/>
      </w:rPr>
    </w:lvl>
    <w:lvl w:ilvl="3" w:tplc="10E68E20" w:tentative="1">
      <w:start w:val="1"/>
      <w:numFmt w:val="bullet"/>
      <w:lvlText w:val=""/>
      <w:lvlJc w:val="left"/>
      <w:pPr>
        <w:tabs>
          <w:tab w:val="num" w:pos="2880"/>
        </w:tabs>
        <w:ind w:left="2880" w:hanging="360"/>
      </w:pPr>
      <w:rPr>
        <w:rFonts w:ascii="Symbol" w:hAnsi="Symbol" w:hint="default"/>
      </w:rPr>
    </w:lvl>
    <w:lvl w:ilvl="4" w:tplc="091CE036" w:tentative="1">
      <w:start w:val="1"/>
      <w:numFmt w:val="bullet"/>
      <w:lvlText w:val="o"/>
      <w:lvlJc w:val="left"/>
      <w:pPr>
        <w:tabs>
          <w:tab w:val="num" w:pos="3600"/>
        </w:tabs>
        <w:ind w:left="3600" w:hanging="360"/>
      </w:pPr>
      <w:rPr>
        <w:rFonts w:ascii="Courier New" w:hAnsi="Courier New" w:hint="default"/>
      </w:rPr>
    </w:lvl>
    <w:lvl w:ilvl="5" w:tplc="31D073D8" w:tentative="1">
      <w:start w:val="1"/>
      <w:numFmt w:val="bullet"/>
      <w:lvlText w:val=""/>
      <w:lvlJc w:val="left"/>
      <w:pPr>
        <w:tabs>
          <w:tab w:val="num" w:pos="4320"/>
        </w:tabs>
        <w:ind w:left="4320" w:hanging="360"/>
      </w:pPr>
      <w:rPr>
        <w:rFonts w:ascii="Marlett" w:hAnsi="Marlett" w:hint="default"/>
      </w:rPr>
    </w:lvl>
    <w:lvl w:ilvl="6" w:tplc="BF826E8E" w:tentative="1">
      <w:start w:val="1"/>
      <w:numFmt w:val="bullet"/>
      <w:lvlText w:val=""/>
      <w:lvlJc w:val="left"/>
      <w:pPr>
        <w:tabs>
          <w:tab w:val="num" w:pos="5040"/>
        </w:tabs>
        <w:ind w:left="5040" w:hanging="360"/>
      </w:pPr>
      <w:rPr>
        <w:rFonts w:ascii="Symbol" w:hAnsi="Symbol" w:hint="default"/>
      </w:rPr>
    </w:lvl>
    <w:lvl w:ilvl="7" w:tplc="AF387A72" w:tentative="1">
      <w:start w:val="1"/>
      <w:numFmt w:val="bullet"/>
      <w:lvlText w:val="o"/>
      <w:lvlJc w:val="left"/>
      <w:pPr>
        <w:tabs>
          <w:tab w:val="num" w:pos="5760"/>
        </w:tabs>
        <w:ind w:left="5760" w:hanging="360"/>
      </w:pPr>
      <w:rPr>
        <w:rFonts w:ascii="Courier New" w:hAnsi="Courier New" w:hint="default"/>
      </w:rPr>
    </w:lvl>
    <w:lvl w:ilvl="8" w:tplc="D1040CAE" w:tentative="1">
      <w:start w:val="1"/>
      <w:numFmt w:val="bullet"/>
      <w:lvlText w:val=""/>
      <w:lvlJc w:val="left"/>
      <w:pPr>
        <w:tabs>
          <w:tab w:val="num" w:pos="6480"/>
        </w:tabs>
        <w:ind w:left="6480" w:hanging="360"/>
      </w:pPr>
      <w:rPr>
        <w:rFonts w:ascii="Marlett" w:hAnsi="Marlett" w:hint="default"/>
      </w:rPr>
    </w:lvl>
  </w:abstractNum>
  <w:abstractNum w:abstractNumId="11" w15:restartNumberingAfterBreak="0">
    <w:nsid w:val="4B721C13"/>
    <w:multiLevelType w:val="hybridMultilevel"/>
    <w:tmpl w:val="6B981884"/>
    <w:lvl w:ilvl="0" w:tplc="B32C1706">
      <w:start w:val="1"/>
      <w:numFmt w:val="bullet"/>
      <w:lvlText w:val=""/>
      <w:lvlJc w:val="left"/>
      <w:pPr>
        <w:ind w:left="720" w:hanging="360"/>
      </w:pPr>
      <w:rPr>
        <w:rFonts w:ascii="Symbol" w:hAnsi="Symbol" w:hint="default"/>
      </w:rPr>
    </w:lvl>
    <w:lvl w:ilvl="1" w:tplc="878C99A8">
      <w:start w:val="1"/>
      <w:numFmt w:val="bullet"/>
      <w:lvlText w:val="o"/>
      <w:lvlJc w:val="left"/>
      <w:pPr>
        <w:ind w:left="1440" w:hanging="360"/>
      </w:pPr>
      <w:rPr>
        <w:rFonts w:ascii="Courier New" w:hAnsi="Courier New" w:hint="default"/>
      </w:rPr>
    </w:lvl>
    <w:lvl w:ilvl="2" w:tplc="69E29E3E">
      <w:start w:val="1"/>
      <w:numFmt w:val="bullet"/>
      <w:lvlText w:val=""/>
      <w:lvlJc w:val="left"/>
      <w:pPr>
        <w:ind w:left="2160" w:hanging="360"/>
      </w:pPr>
      <w:rPr>
        <w:rFonts w:ascii="Wingdings" w:hAnsi="Wingdings" w:hint="default"/>
      </w:rPr>
    </w:lvl>
    <w:lvl w:ilvl="3" w:tplc="3ADEA368">
      <w:start w:val="1"/>
      <w:numFmt w:val="bullet"/>
      <w:lvlText w:val=""/>
      <w:lvlJc w:val="left"/>
      <w:pPr>
        <w:ind w:left="2880" w:hanging="360"/>
      </w:pPr>
      <w:rPr>
        <w:rFonts w:ascii="Symbol" w:hAnsi="Symbol" w:hint="default"/>
      </w:rPr>
    </w:lvl>
    <w:lvl w:ilvl="4" w:tplc="38405748">
      <w:start w:val="1"/>
      <w:numFmt w:val="bullet"/>
      <w:lvlText w:val="o"/>
      <w:lvlJc w:val="left"/>
      <w:pPr>
        <w:ind w:left="3600" w:hanging="360"/>
      </w:pPr>
      <w:rPr>
        <w:rFonts w:ascii="Courier New" w:hAnsi="Courier New" w:hint="default"/>
      </w:rPr>
    </w:lvl>
    <w:lvl w:ilvl="5" w:tplc="E5546F92">
      <w:start w:val="1"/>
      <w:numFmt w:val="bullet"/>
      <w:lvlText w:val=""/>
      <w:lvlJc w:val="left"/>
      <w:pPr>
        <w:ind w:left="4320" w:hanging="360"/>
      </w:pPr>
      <w:rPr>
        <w:rFonts w:ascii="Wingdings" w:hAnsi="Wingdings" w:hint="default"/>
      </w:rPr>
    </w:lvl>
    <w:lvl w:ilvl="6" w:tplc="D49A98E8">
      <w:start w:val="1"/>
      <w:numFmt w:val="bullet"/>
      <w:lvlText w:val=""/>
      <w:lvlJc w:val="left"/>
      <w:pPr>
        <w:ind w:left="5040" w:hanging="360"/>
      </w:pPr>
      <w:rPr>
        <w:rFonts w:ascii="Symbol" w:hAnsi="Symbol" w:hint="default"/>
      </w:rPr>
    </w:lvl>
    <w:lvl w:ilvl="7" w:tplc="6F08265C">
      <w:start w:val="1"/>
      <w:numFmt w:val="bullet"/>
      <w:lvlText w:val="o"/>
      <w:lvlJc w:val="left"/>
      <w:pPr>
        <w:ind w:left="5760" w:hanging="360"/>
      </w:pPr>
      <w:rPr>
        <w:rFonts w:ascii="Courier New" w:hAnsi="Courier New" w:hint="default"/>
      </w:rPr>
    </w:lvl>
    <w:lvl w:ilvl="8" w:tplc="1F844E08">
      <w:start w:val="1"/>
      <w:numFmt w:val="bullet"/>
      <w:lvlText w:val=""/>
      <w:lvlJc w:val="left"/>
      <w:pPr>
        <w:ind w:left="6480" w:hanging="360"/>
      </w:pPr>
      <w:rPr>
        <w:rFonts w:ascii="Wingdings" w:hAnsi="Wingdings" w:hint="default"/>
      </w:rPr>
    </w:lvl>
  </w:abstractNum>
  <w:abstractNum w:abstractNumId="12" w15:restartNumberingAfterBreak="0">
    <w:nsid w:val="4DF15157"/>
    <w:multiLevelType w:val="multilevel"/>
    <w:tmpl w:val="56CC3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2A6455"/>
    <w:multiLevelType w:val="hybridMultilevel"/>
    <w:tmpl w:val="A40030A6"/>
    <w:lvl w:ilvl="0" w:tplc="6EC4CF44">
      <w:start w:val="1"/>
      <w:numFmt w:val="bullet"/>
      <w:lvlRestart w:val="0"/>
      <w:lvlText w:val=""/>
      <w:lvlJc w:val="left"/>
      <w:pPr>
        <w:tabs>
          <w:tab w:val="num" w:pos="1080"/>
        </w:tabs>
        <w:ind w:left="1080" w:hanging="360"/>
      </w:pPr>
      <w:rPr>
        <w:rFonts w:ascii="Symbol" w:hAnsi="Symbol" w:hint="default"/>
      </w:rPr>
    </w:lvl>
    <w:lvl w:ilvl="1" w:tplc="15060C82" w:tentative="1">
      <w:start w:val="1"/>
      <w:numFmt w:val="bullet"/>
      <w:lvlText w:val="o"/>
      <w:lvlJc w:val="left"/>
      <w:pPr>
        <w:ind w:left="1800" w:hanging="360"/>
      </w:pPr>
      <w:rPr>
        <w:rFonts w:ascii="Courier New" w:hAnsi="Courier New" w:hint="default"/>
      </w:rPr>
    </w:lvl>
    <w:lvl w:ilvl="2" w:tplc="1B54B6CC" w:tentative="1">
      <w:start w:val="1"/>
      <w:numFmt w:val="bullet"/>
      <w:lvlText w:val=""/>
      <w:lvlJc w:val="left"/>
      <w:pPr>
        <w:ind w:left="2520" w:hanging="360"/>
      </w:pPr>
      <w:rPr>
        <w:rFonts w:ascii="Wingdings" w:hAnsi="Wingdings" w:hint="default"/>
      </w:rPr>
    </w:lvl>
    <w:lvl w:ilvl="3" w:tplc="5AA6E59E" w:tentative="1">
      <w:start w:val="1"/>
      <w:numFmt w:val="bullet"/>
      <w:lvlText w:val=""/>
      <w:lvlJc w:val="left"/>
      <w:pPr>
        <w:ind w:left="3240" w:hanging="360"/>
      </w:pPr>
      <w:rPr>
        <w:rFonts w:ascii="Symbol" w:hAnsi="Symbol" w:hint="default"/>
      </w:rPr>
    </w:lvl>
    <w:lvl w:ilvl="4" w:tplc="5F060428" w:tentative="1">
      <w:start w:val="1"/>
      <w:numFmt w:val="bullet"/>
      <w:lvlText w:val="o"/>
      <w:lvlJc w:val="left"/>
      <w:pPr>
        <w:ind w:left="3960" w:hanging="360"/>
      </w:pPr>
      <w:rPr>
        <w:rFonts w:ascii="Courier New" w:hAnsi="Courier New" w:hint="default"/>
      </w:rPr>
    </w:lvl>
    <w:lvl w:ilvl="5" w:tplc="AE5A3058" w:tentative="1">
      <w:start w:val="1"/>
      <w:numFmt w:val="bullet"/>
      <w:lvlText w:val=""/>
      <w:lvlJc w:val="left"/>
      <w:pPr>
        <w:ind w:left="4680" w:hanging="360"/>
      </w:pPr>
      <w:rPr>
        <w:rFonts w:ascii="Wingdings" w:hAnsi="Wingdings" w:hint="default"/>
      </w:rPr>
    </w:lvl>
    <w:lvl w:ilvl="6" w:tplc="0BC24DB4" w:tentative="1">
      <w:start w:val="1"/>
      <w:numFmt w:val="bullet"/>
      <w:lvlText w:val=""/>
      <w:lvlJc w:val="left"/>
      <w:pPr>
        <w:ind w:left="5400" w:hanging="360"/>
      </w:pPr>
      <w:rPr>
        <w:rFonts w:ascii="Symbol" w:hAnsi="Symbol" w:hint="default"/>
      </w:rPr>
    </w:lvl>
    <w:lvl w:ilvl="7" w:tplc="703C2C4A" w:tentative="1">
      <w:start w:val="1"/>
      <w:numFmt w:val="bullet"/>
      <w:lvlText w:val="o"/>
      <w:lvlJc w:val="left"/>
      <w:pPr>
        <w:ind w:left="6120" w:hanging="360"/>
      </w:pPr>
      <w:rPr>
        <w:rFonts w:ascii="Courier New" w:hAnsi="Courier New" w:hint="default"/>
      </w:rPr>
    </w:lvl>
    <w:lvl w:ilvl="8" w:tplc="69288EAE" w:tentative="1">
      <w:start w:val="1"/>
      <w:numFmt w:val="bullet"/>
      <w:lvlText w:val=""/>
      <w:lvlJc w:val="left"/>
      <w:pPr>
        <w:ind w:left="6840" w:hanging="360"/>
      </w:pPr>
      <w:rPr>
        <w:rFonts w:ascii="Wingdings" w:hAnsi="Wingdings" w:hint="default"/>
      </w:rPr>
    </w:lvl>
  </w:abstractNum>
  <w:abstractNum w:abstractNumId="14" w15:restartNumberingAfterBreak="0">
    <w:nsid w:val="59CD4F78"/>
    <w:multiLevelType w:val="multilevel"/>
    <w:tmpl w:val="F99ED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2AF347"/>
    <w:multiLevelType w:val="hybridMultilevel"/>
    <w:tmpl w:val="19D6A1CC"/>
    <w:lvl w:ilvl="0" w:tplc="A25AF6E2">
      <w:start w:val="1"/>
      <w:numFmt w:val="bullet"/>
      <w:lvlText w:val=""/>
      <w:lvlJc w:val="left"/>
      <w:pPr>
        <w:ind w:left="720" w:hanging="360"/>
      </w:pPr>
      <w:rPr>
        <w:rFonts w:ascii="Symbol" w:hAnsi="Symbol" w:hint="default"/>
      </w:rPr>
    </w:lvl>
    <w:lvl w:ilvl="1" w:tplc="C19E3CCC">
      <w:start w:val="1"/>
      <w:numFmt w:val="bullet"/>
      <w:lvlText w:val="o"/>
      <w:lvlJc w:val="left"/>
      <w:pPr>
        <w:ind w:left="1440" w:hanging="360"/>
      </w:pPr>
      <w:rPr>
        <w:rFonts w:ascii="Courier New" w:hAnsi="Courier New" w:hint="default"/>
      </w:rPr>
    </w:lvl>
    <w:lvl w:ilvl="2" w:tplc="B20E2FA0">
      <w:start w:val="1"/>
      <w:numFmt w:val="bullet"/>
      <w:lvlText w:val=""/>
      <w:lvlJc w:val="left"/>
      <w:pPr>
        <w:ind w:left="2160" w:hanging="360"/>
      </w:pPr>
      <w:rPr>
        <w:rFonts w:ascii="Wingdings" w:hAnsi="Wingdings" w:hint="default"/>
      </w:rPr>
    </w:lvl>
    <w:lvl w:ilvl="3" w:tplc="79C64276">
      <w:start w:val="1"/>
      <w:numFmt w:val="bullet"/>
      <w:lvlText w:val=""/>
      <w:lvlJc w:val="left"/>
      <w:pPr>
        <w:ind w:left="2880" w:hanging="360"/>
      </w:pPr>
      <w:rPr>
        <w:rFonts w:ascii="Symbol" w:hAnsi="Symbol" w:hint="default"/>
      </w:rPr>
    </w:lvl>
    <w:lvl w:ilvl="4" w:tplc="12827812">
      <w:start w:val="1"/>
      <w:numFmt w:val="bullet"/>
      <w:lvlText w:val="o"/>
      <w:lvlJc w:val="left"/>
      <w:pPr>
        <w:ind w:left="3600" w:hanging="360"/>
      </w:pPr>
      <w:rPr>
        <w:rFonts w:ascii="Courier New" w:hAnsi="Courier New" w:hint="default"/>
      </w:rPr>
    </w:lvl>
    <w:lvl w:ilvl="5" w:tplc="CBD67E56">
      <w:start w:val="1"/>
      <w:numFmt w:val="bullet"/>
      <w:lvlText w:val=""/>
      <w:lvlJc w:val="left"/>
      <w:pPr>
        <w:ind w:left="4320" w:hanging="360"/>
      </w:pPr>
      <w:rPr>
        <w:rFonts w:ascii="Wingdings" w:hAnsi="Wingdings" w:hint="default"/>
      </w:rPr>
    </w:lvl>
    <w:lvl w:ilvl="6" w:tplc="3356D04A">
      <w:start w:val="1"/>
      <w:numFmt w:val="bullet"/>
      <w:lvlText w:val=""/>
      <w:lvlJc w:val="left"/>
      <w:pPr>
        <w:ind w:left="5040" w:hanging="360"/>
      </w:pPr>
      <w:rPr>
        <w:rFonts w:ascii="Symbol" w:hAnsi="Symbol" w:hint="default"/>
      </w:rPr>
    </w:lvl>
    <w:lvl w:ilvl="7" w:tplc="2872E550">
      <w:start w:val="1"/>
      <w:numFmt w:val="bullet"/>
      <w:lvlText w:val="o"/>
      <w:lvlJc w:val="left"/>
      <w:pPr>
        <w:ind w:left="5760" w:hanging="360"/>
      </w:pPr>
      <w:rPr>
        <w:rFonts w:ascii="Courier New" w:hAnsi="Courier New" w:hint="default"/>
      </w:rPr>
    </w:lvl>
    <w:lvl w:ilvl="8" w:tplc="C01ED31E">
      <w:start w:val="1"/>
      <w:numFmt w:val="bullet"/>
      <w:lvlText w:val=""/>
      <w:lvlJc w:val="left"/>
      <w:pPr>
        <w:ind w:left="6480" w:hanging="360"/>
      </w:pPr>
      <w:rPr>
        <w:rFonts w:ascii="Wingdings" w:hAnsi="Wingdings" w:hint="default"/>
      </w:rPr>
    </w:lvl>
  </w:abstractNum>
  <w:abstractNum w:abstractNumId="16" w15:restartNumberingAfterBreak="0">
    <w:nsid w:val="63F44BB6"/>
    <w:multiLevelType w:val="multilevel"/>
    <w:tmpl w:val="82C41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883882"/>
    <w:multiLevelType w:val="multilevel"/>
    <w:tmpl w:val="D2FE07BE"/>
    <w:lvl w:ilvl="0">
      <w:start w:val="1"/>
      <w:numFmt w:val="decimal"/>
      <w:lvlText w:val="%1."/>
      <w:lvlJc w:val="left"/>
      <w:pPr>
        <w:ind w:left="360" w:hanging="36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8" w15:restartNumberingAfterBreak="0">
    <w:nsid w:val="6E783BE4"/>
    <w:multiLevelType w:val="multilevel"/>
    <w:tmpl w:val="A45A8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0B29FB"/>
    <w:multiLevelType w:val="multilevel"/>
    <w:tmpl w:val="5ACE2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D92A14"/>
    <w:multiLevelType w:val="multilevel"/>
    <w:tmpl w:val="FB4E7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4D1CFA"/>
    <w:multiLevelType w:val="multilevel"/>
    <w:tmpl w:val="0024A22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2" w15:restartNumberingAfterBreak="0">
    <w:nsid w:val="7DF02A07"/>
    <w:multiLevelType w:val="hybridMultilevel"/>
    <w:tmpl w:val="31F4C084"/>
    <w:lvl w:ilvl="0" w:tplc="9800CB04">
      <w:start w:val="1"/>
      <w:numFmt w:val="bullet"/>
      <w:lvlText w:val=""/>
      <w:lvlJc w:val="left"/>
      <w:pPr>
        <w:ind w:left="720" w:hanging="360"/>
      </w:pPr>
      <w:rPr>
        <w:rFonts w:ascii="Symbol" w:hAnsi="Symbol" w:hint="default"/>
      </w:rPr>
    </w:lvl>
    <w:lvl w:ilvl="1" w:tplc="EE8022E2">
      <w:start w:val="1"/>
      <w:numFmt w:val="bullet"/>
      <w:lvlText w:val="o"/>
      <w:lvlJc w:val="left"/>
      <w:pPr>
        <w:ind w:left="1440" w:hanging="360"/>
      </w:pPr>
      <w:rPr>
        <w:rFonts w:ascii="Courier New" w:hAnsi="Courier New" w:hint="default"/>
      </w:rPr>
    </w:lvl>
    <w:lvl w:ilvl="2" w:tplc="8DE8A5C8">
      <w:start w:val="1"/>
      <w:numFmt w:val="bullet"/>
      <w:lvlText w:val=""/>
      <w:lvlJc w:val="left"/>
      <w:pPr>
        <w:ind w:left="2160" w:hanging="360"/>
      </w:pPr>
      <w:rPr>
        <w:rFonts w:ascii="Wingdings" w:hAnsi="Wingdings" w:hint="default"/>
      </w:rPr>
    </w:lvl>
    <w:lvl w:ilvl="3" w:tplc="68AAB8F0">
      <w:start w:val="1"/>
      <w:numFmt w:val="bullet"/>
      <w:lvlText w:val=""/>
      <w:lvlJc w:val="left"/>
      <w:pPr>
        <w:ind w:left="2880" w:hanging="360"/>
      </w:pPr>
      <w:rPr>
        <w:rFonts w:ascii="Symbol" w:hAnsi="Symbol" w:hint="default"/>
      </w:rPr>
    </w:lvl>
    <w:lvl w:ilvl="4" w:tplc="4B241D58">
      <w:start w:val="1"/>
      <w:numFmt w:val="bullet"/>
      <w:lvlText w:val="o"/>
      <w:lvlJc w:val="left"/>
      <w:pPr>
        <w:ind w:left="3600" w:hanging="360"/>
      </w:pPr>
      <w:rPr>
        <w:rFonts w:ascii="Courier New" w:hAnsi="Courier New" w:hint="default"/>
      </w:rPr>
    </w:lvl>
    <w:lvl w:ilvl="5" w:tplc="13BA2572">
      <w:start w:val="1"/>
      <w:numFmt w:val="bullet"/>
      <w:lvlText w:val=""/>
      <w:lvlJc w:val="left"/>
      <w:pPr>
        <w:ind w:left="4320" w:hanging="360"/>
      </w:pPr>
      <w:rPr>
        <w:rFonts w:ascii="Wingdings" w:hAnsi="Wingdings" w:hint="default"/>
      </w:rPr>
    </w:lvl>
    <w:lvl w:ilvl="6" w:tplc="E8AA6CDA">
      <w:start w:val="1"/>
      <w:numFmt w:val="bullet"/>
      <w:lvlText w:val=""/>
      <w:lvlJc w:val="left"/>
      <w:pPr>
        <w:ind w:left="5040" w:hanging="360"/>
      </w:pPr>
      <w:rPr>
        <w:rFonts w:ascii="Symbol" w:hAnsi="Symbol" w:hint="default"/>
      </w:rPr>
    </w:lvl>
    <w:lvl w:ilvl="7" w:tplc="874610F8">
      <w:start w:val="1"/>
      <w:numFmt w:val="bullet"/>
      <w:lvlText w:val="o"/>
      <w:lvlJc w:val="left"/>
      <w:pPr>
        <w:ind w:left="5760" w:hanging="360"/>
      </w:pPr>
      <w:rPr>
        <w:rFonts w:ascii="Courier New" w:hAnsi="Courier New" w:hint="default"/>
      </w:rPr>
    </w:lvl>
    <w:lvl w:ilvl="8" w:tplc="3A50831E">
      <w:start w:val="1"/>
      <w:numFmt w:val="bullet"/>
      <w:lvlText w:val=""/>
      <w:lvlJc w:val="left"/>
      <w:pPr>
        <w:ind w:left="6480" w:hanging="360"/>
      </w:pPr>
      <w:rPr>
        <w:rFonts w:ascii="Wingdings" w:hAnsi="Wingdings" w:hint="default"/>
      </w:rPr>
    </w:lvl>
  </w:abstractNum>
  <w:num w:numId="1" w16cid:durableId="792283096">
    <w:abstractNumId w:val="15"/>
  </w:num>
  <w:num w:numId="2" w16cid:durableId="474375788">
    <w:abstractNumId w:val="7"/>
  </w:num>
  <w:num w:numId="3" w16cid:durableId="1359964581">
    <w:abstractNumId w:val="11"/>
  </w:num>
  <w:num w:numId="4" w16cid:durableId="871110242">
    <w:abstractNumId w:val="6"/>
  </w:num>
  <w:num w:numId="5" w16cid:durableId="2042825252">
    <w:abstractNumId w:val="0"/>
  </w:num>
  <w:num w:numId="6" w16cid:durableId="1914074703">
    <w:abstractNumId w:val="22"/>
  </w:num>
  <w:num w:numId="7" w16cid:durableId="1604873861">
    <w:abstractNumId w:val="9"/>
  </w:num>
  <w:num w:numId="8" w16cid:durableId="1217081535">
    <w:abstractNumId w:val="4"/>
  </w:num>
  <w:num w:numId="9" w16cid:durableId="1654990615">
    <w:abstractNumId w:val="8"/>
  </w:num>
  <w:num w:numId="10" w16cid:durableId="45186009">
    <w:abstractNumId w:val="12"/>
  </w:num>
  <w:num w:numId="11" w16cid:durableId="2060938984">
    <w:abstractNumId w:val="19"/>
  </w:num>
  <w:num w:numId="12" w16cid:durableId="1169520188">
    <w:abstractNumId w:val="16"/>
  </w:num>
  <w:num w:numId="13" w16cid:durableId="1248540696">
    <w:abstractNumId w:val="3"/>
  </w:num>
  <w:num w:numId="14" w16cid:durableId="1841458337">
    <w:abstractNumId w:val="14"/>
  </w:num>
  <w:num w:numId="15" w16cid:durableId="1606688347">
    <w:abstractNumId w:val="1"/>
  </w:num>
  <w:num w:numId="16" w16cid:durableId="420951137">
    <w:abstractNumId w:val="20"/>
  </w:num>
  <w:num w:numId="17" w16cid:durableId="1078208101">
    <w:abstractNumId w:val="5"/>
  </w:num>
  <w:num w:numId="18" w16cid:durableId="1664508892">
    <w:abstractNumId w:val="18"/>
  </w:num>
  <w:num w:numId="19" w16cid:durableId="2049447830">
    <w:abstractNumId w:val="17"/>
  </w:num>
  <w:num w:numId="20" w16cid:durableId="751196892">
    <w:abstractNumId w:val="21"/>
  </w:num>
  <w:num w:numId="21" w16cid:durableId="382876998">
    <w:abstractNumId w:val="2"/>
  </w:num>
  <w:num w:numId="22" w16cid:durableId="1309893867">
    <w:abstractNumId w:val="13"/>
  </w:num>
  <w:num w:numId="23" w16cid:durableId="1245491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0A"/>
    <w:rsid w:val="000140D9"/>
    <w:rsid w:val="0003285D"/>
    <w:rsid w:val="00053C3D"/>
    <w:rsid w:val="00061092"/>
    <w:rsid w:val="00077B74"/>
    <w:rsid w:val="00095BAF"/>
    <w:rsid w:val="00096609"/>
    <w:rsid w:val="000A5535"/>
    <w:rsid w:val="000C70C8"/>
    <w:rsid w:val="0011569A"/>
    <w:rsid w:val="001161DA"/>
    <w:rsid w:val="001420FD"/>
    <w:rsid w:val="00167A7F"/>
    <w:rsid w:val="00167E13"/>
    <w:rsid w:val="001879D2"/>
    <w:rsid w:val="00194FB2"/>
    <w:rsid w:val="001D4129"/>
    <w:rsid w:val="001D64A0"/>
    <w:rsid w:val="001F6A4E"/>
    <w:rsid w:val="002138C9"/>
    <w:rsid w:val="002517D5"/>
    <w:rsid w:val="00272AEB"/>
    <w:rsid w:val="0027528F"/>
    <w:rsid w:val="00296516"/>
    <w:rsid w:val="002966C5"/>
    <w:rsid w:val="002D7657"/>
    <w:rsid w:val="002E2BC2"/>
    <w:rsid w:val="00311D03"/>
    <w:rsid w:val="00341588"/>
    <w:rsid w:val="00364AA4"/>
    <w:rsid w:val="00364B96"/>
    <w:rsid w:val="00372E34"/>
    <w:rsid w:val="00390768"/>
    <w:rsid w:val="003978BB"/>
    <w:rsid w:val="003A08A1"/>
    <w:rsid w:val="003B3585"/>
    <w:rsid w:val="003B428B"/>
    <w:rsid w:val="003C01EF"/>
    <w:rsid w:val="003C6A0A"/>
    <w:rsid w:val="003D33A1"/>
    <w:rsid w:val="00425B7E"/>
    <w:rsid w:val="00483DF8"/>
    <w:rsid w:val="0048756D"/>
    <w:rsid w:val="004B15CC"/>
    <w:rsid w:val="004E4501"/>
    <w:rsid w:val="004E7524"/>
    <w:rsid w:val="00507F42"/>
    <w:rsid w:val="00541184"/>
    <w:rsid w:val="00543DAE"/>
    <w:rsid w:val="00545FCE"/>
    <w:rsid w:val="00562075"/>
    <w:rsid w:val="00574D2E"/>
    <w:rsid w:val="005801C5"/>
    <w:rsid w:val="005850E9"/>
    <w:rsid w:val="0058727D"/>
    <w:rsid w:val="005C0588"/>
    <w:rsid w:val="005C0D09"/>
    <w:rsid w:val="005C4506"/>
    <w:rsid w:val="005D6277"/>
    <w:rsid w:val="0060347C"/>
    <w:rsid w:val="0061613C"/>
    <w:rsid w:val="00632706"/>
    <w:rsid w:val="00644A24"/>
    <w:rsid w:val="00651616"/>
    <w:rsid w:val="00667890"/>
    <w:rsid w:val="00693116"/>
    <w:rsid w:val="006A3C40"/>
    <w:rsid w:val="006B334F"/>
    <w:rsid w:val="006C702B"/>
    <w:rsid w:val="006D4EFE"/>
    <w:rsid w:val="00706C45"/>
    <w:rsid w:val="00736AC7"/>
    <w:rsid w:val="00740344"/>
    <w:rsid w:val="00752482"/>
    <w:rsid w:val="00792C75"/>
    <w:rsid w:val="007A4593"/>
    <w:rsid w:val="007A5CBA"/>
    <w:rsid w:val="007D68FF"/>
    <w:rsid w:val="007F3CB8"/>
    <w:rsid w:val="007F7DB4"/>
    <w:rsid w:val="00824DB0"/>
    <w:rsid w:val="0082769C"/>
    <w:rsid w:val="008868C7"/>
    <w:rsid w:val="00892CFC"/>
    <w:rsid w:val="008B5C3A"/>
    <w:rsid w:val="008D0E00"/>
    <w:rsid w:val="008D38F6"/>
    <w:rsid w:val="00900DEF"/>
    <w:rsid w:val="009025E6"/>
    <w:rsid w:val="00913948"/>
    <w:rsid w:val="00946A61"/>
    <w:rsid w:val="00947278"/>
    <w:rsid w:val="009525A9"/>
    <w:rsid w:val="00971C71"/>
    <w:rsid w:val="00976305"/>
    <w:rsid w:val="009850FC"/>
    <w:rsid w:val="00997D24"/>
    <w:rsid w:val="009A4496"/>
    <w:rsid w:val="009F7D8F"/>
    <w:rsid w:val="00A030BB"/>
    <w:rsid w:val="00A215A7"/>
    <w:rsid w:val="00A251F9"/>
    <w:rsid w:val="00A4360C"/>
    <w:rsid w:val="00A4567F"/>
    <w:rsid w:val="00A9038B"/>
    <w:rsid w:val="00A975C4"/>
    <w:rsid w:val="00AA7BE1"/>
    <w:rsid w:val="00AB137C"/>
    <w:rsid w:val="00AB2ABF"/>
    <w:rsid w:val="00AD313A"/>
    <w:rsid w:val="00B0216F"/>
    <w:rsid w:val="00B262A5"/>
    <w:rsid w:val="00B27497"/>
    <w:rsid w:val="00B3185A"/>
    <w:rsid w:val="00B7535D"/>
    <w:rsid w:val="00B960C7"/>
    <w:rsid w:val="00BE2AEC"/>
    <w:rsid w:val="00BE3D49"/>
    <w:rsid w:val="00BF2748"/>
    <w:rsid w:val="00BF5E1E"/>
    <w:rsid w:val="00C20521"/>
    <w:rsid w:val="00C218F9"/>
    <w:rsid w:val="00C27A62"/>
    <w:rsid w:val="00C27F73"/>
    <w:rsid w:val="00C430EC"/>
    <w:rsid w:val="00C60D6C"/>
    <w:rsid w:val="00C77EF2"/>
    <w:rsid w:val="00CE7B1A"/>
    <w:rsid w:val="00CF4D26"/>
    <w:rsid w:val="00D41797"/>
    <w:rsid w:val="00D64CE7"/>
    <w:rsid w:val="00D66BD2"/>
    <w:rsid w:val="00D72929"/>
    <w:rsid w:val="00D76AB0"/>
    <w:rsid w:val="00D970CF"/>
    <w:rsid w:val="00DB2977"/>
    <w:rsid w:val="00DB7C3A"/>
    <w:rsid w:val="00DC4A5D"/>
    <w:rsid w:val="00DF6FDE"/>
    <w:rsid w:val="00E01B8B"/>
    <w:rsid w:val="00E036A8"/>
    <w:rsid w:val="00E07968"/>
    <w:rsid w:val="00E15B1E"/>
    <w:rsid w:val="00E30B5D"/>
    <w:rsid w:val="00E44448"/>
    <w:rsid w:val="00E54C9C"/>
    <w:rsid w:val="00E674B7"/>
    <w:rsid w:val="00E80A1E"/>
    <w:rsid w:val="00EA7958"/>
    <w:rsid w:val="00EC2C5C"/>
    <w:rsid w:val="00EC4BE4"/>
    <w:rsid w:val="00EE5C45"/>
    <w:rsid w:val="00EE5E3F"/>
    <w:rsid w:val="00EF3B9B"/>
    <w:rsid w:val="00F022CD"/>
    <w:rsid w:val="00F17489"/>
    <w:rsid w:val="00F2241A"/>
    <w:rsid w:val="00F417DE"/>
    <w:rsid w:val="00F82A20"/>
    <w:rsid w:val="00FD542F"/>
    <w:rsid w:val="0C532084"/>
    <w:rsid w:val="0E032718"/>
    <w:rsid w:val="163B8574"/>
    <w:rsid w:val="1C830595"/>
    <w:rsid w:val="29EB827F"/>
    <w:rsid w:val="2C29A5A0"/>
    <w:rsid w:val="34679D6A"/>
    <w:rsid w:val="38410A28"/>
    <w:rsid w:val="3AE9DBEC"/>
    <w:rsid w:val="4DE3308C"/>
    <w:rsid w:val="62C64968"/>
    <w:rsid w:val="642E9379"/>
    <w:rsid w:val="66E2A29D"/>
    <w:rsid w:val="6E592383"/>
    <w:rsid w:val="7304A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7A0E7"/>
  <w15:chartTrackingRefBased/>
  <w15:docId w15:val="{5F220A87-DDBF-45BB-8066-CD7ADFEDC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A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C6A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A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A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A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A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A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A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A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A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C6A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A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A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A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A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A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A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A0A"/>
    <w:rPr>
      <w:rFonts w:eastAsiaTheme="majorEastAsia" w:cstheme="majorBidi"/>
      <w:color w:val="272727" w:themeColor="text1" w:themeTint="D8"/>
    </w:rPr>
  </w:style>
  <w:style w:type="paragraph" w:styleId="Title">
    <w:name w:val="Title"/>
    <w:basedOn w:val="Normal"/>
    <w:next w:val="Normal"/>
    <w:link w:val="TitleChar"/>
    <w:uiPriority w:val="10"/>
    <w:qFormat/>
    <w:rsid w:val="003C6A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A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A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A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A0A"/>
    <w:pPr>
      <w:spacing w:before="160"/>
      <w:jc w:val="center"/>
    </w:pPr>
    <w:rPr>
      <w:i/>
      <w:iCs/>
      <w:color w:val="404040" w:themeColor="text1" w:themeTint="BF"/>
    </w:rPr>
  </w:style>
  <w:style w:type="character" w:customStyle="1" w:styleId="QuoteChar">
    <w:name w:val="Quote Char"/>
    <w:basedOn w:val="DefaultParagraphFont"/>
    <w:link w:val="Quote"/>
    <w:uiPriority w:val="29"/>
    <w:rsid w:val="003C6A0A"/>
    <w:rPr>
      <w:i/>
      <w:iCs/>
      <w:color w:val="404040" w:themeColor="text1" w:themeTint="BF"/>
    </w:rPr>
  </w:style>
  <w:style w:type="paragraph" w:styleId="ListParagraph">
    <w:name w:val="List Paragraph"/>
    <w:basedOn w:val="Normal"/>
    <w:uiPriority w:val="34"/>
    <w:qFormat/>
    <w:rsid w:val="003C6A0A"/>
    <w:pPr>
      <w:ind w:left="720"/>
      <w:contextualSpacing/>
    </w:pPr>
  </w:style>
  <w:style w:type="character" w:styleId="IntenseEmphasis">
    <w:name w:val="Intense Emphasis"/>
    <w:basedOn w:val="DefaultParagraphFont"/>
    <w:uiPriority w:val="21"/>
    <w:qFormat/>
    <w:rsid w:val="003C6A0A"/>
    <w:rPr>
      <w:i/>
      <w:iCs/>
      <w:color w:val="0F4761" w:themeColor="accent1" w:themeShade="BF"/>
    </w:rPr>
  </w:style>
  <w:style w:type="paragraph" w:styleId="IntenseQuote">
    <w:name w:val="Intense Quote"/>
    <w:basedOn w:val="Normal"/>
    <w:next w:val="Normal"/>
    <w:link w:val="IntenseQuoteChar"/>
    <w:uiPriority w:val="30"/>
    <w:qFormat/>
    <w:rsid w:val="003C6A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A0A"/>
    <w:rPr>
      <w:i/>
      <w:iCs/>
      <w:color w:val="0F4761" w:themeColor="accent1" w:themeShade="BF"/>
    </w:rPr>
  </w:style>
  <w:style w:type="character" w:styleId="IntenseReference">
    <w:name w:val="Intense Reference"/>
    <w:basedOn w:val="DefaultParagraphFont"/>
    <w:uiPriority w:val="32"/>
    <w:qFormat/>
    <w:rsid w:val="003C6A0A"/>
    <w:rPr>
      <w:b/>
      <w:bCs/>
      <w:smallCaps/>
      <w:color w:val="0F4761" w:themeColor="accent1" w:themeShade="BF"/>
      <w:spacing w:val="5"/>
    </w:rPr>
  </w:style>
  <w:style w:type="paragraph" w:styleId="Header">
    <w:name w:val="header"/>
    <w:basedOn w:val="Normal"/>
    <w:link w:val="HeaderChar"/>
    <w:uiPriority w:val="99"/>
    <w:unhideWhenUsed/>
    <w:rsid w:val="003C6A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A0A"/>
  </w:style>
  <w:style w:type="paragraph" w:styleId="Footer">
    <w:name w:val="footer"/>
    <w:basedOn w:val="Normal"/>
    <w:link w:val="FooterChar"/>
    <w:uiPriority w:val="99"/>
    <w:unhideWhenUsed/>
    <w:rsid w:val="003C6A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A0A"/>
  </w:style>
  <w:style w:type="character" w:styleId="Hyperlink">
    <w:name w:val="Hyperlink"/>
    <w:basedOn w:val="DefaultParagraphFont"/>
    <w:uiPriority w:val="99"/>
    <w:unhideWhenUsed/>
    <w:rsid w:val="0061613C"/>
    <w:rPr>
      <w:color w:val="467886" w:themeColor="hyperlink"/>
      <w:u w:val="single"/>
    </w:rPr>
  </w:style>
  <w:style w:type="paragraph" w:styleId="FootnoteText">
    <w:name w:val="footnote text"/>
    <w:basedOn w:val="Normal"/>
    <w:link w:val="FootnoteTextChar"/>
    <w:uiPriority w:val="99"/>
    <w:semiHidden/>
    <w:unhideWhenUsed/>
    <w:rsid w:val="006161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613C"/>
    <w:rPr>
      <w:sz w:val="20"/>
      <w:szCs w:val="20"/>
    </w:rPr>
  </w:style>
  <w:style w:type="character" w:styleId="FootnoteReference">
    <w:name w:val="footnote reference"/>
    <w:basedOn w:val="DefaultParagraphFont"/>
    <w:uiPriority w:val="99"/>
    <w:semiHidden/>
    <w:unhideWhenUsed/>
    <w:rsid w:val="0061613C"/>
    <w:rPr>
      <w:vertAlign w:val="superscript"/>
    </w:rPr>
  </w:style>
  <w:style w:type="character" w:styleId="UnresolvedMention">
    <w:name w:val="Unresolved Mention"/>
    <w:basedOn w:val="DefaultParagraphFont"/>
    <w:uiPriority w:val="99"/>
    <w:semiHidden/>
    <w:unhideWhenUsed/>
    <w:rsid w:val="0061613C"/>
    <w:rPr>
      <w:color w:val="605E5C"/>
      <w:shd w:val="clear" w:color="auto" w:fill="E1DFDD"/>
    </w:rPr>
  </w:style>
  <w:style w:type="paragraph" w:styleId="TOCHeading">
    <w:name w:val="TOC Heading"/>
    <w:basedOn w:val="Heading1"/>
    <w:next w:val="Normal"/>
    <w:uiPriority w:val="39"/>
    <w:unhideWhenUsed/>
    <w:qFormat/>
    <w:rsid w:val="00997D24"/>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F2241A"/>
    <w:pPr>
      <w:tabs>
        <w:tab w:val="left" w:pos="480"/>
        <w:tab w:val="right" w:leader="dot" w:pos="9016"/>
      </w:tabs>
      <w:spacing w:after="100"/>
    </w:pPr>
    <w:rPr>
      <w:b/>
      <w:bCs/>
      <w:noProof/>
    </w:rPr>
  </w:style>
  <w:style w:type="paragraph" w:styleId="TOC2">
    <w:name w:val="toc 2"/>
    <w:basedOn w:val="Normal"/>
    <w:next w:val="Normal"/>
    <w:autoRedefine/>
    <w:uiPriority w:val="39"/>
    <w:unhideWhenUsed/>
    <w:rsid w:val="00E036A8"/>
    <w:pPr>
      <w:tabs>
        <w:tab w:val="left" w:pos="960"/>
        <w:tab w:val="right" w:leader="dot" w:pos="9016"/>
      </w:tabs>
      <w:spacing w:after="100"/>
      <w:ind w:left="220"/>
    </w:pPr>
    <w:rPr>
      <w:noProof/>
    </w:rPr>
  </w:style>
  <w:style w:type="character" w:styleId="CommentReference">
    <w:name w:val="annotation reference"/>
    <w:basedOn w:val="DefaultParagraphFont"/>
    <w:uiPriority w:val="99"/>
    <w:semiHidden/>
    <w:unhideWhenUsed/>
    <w:rsid w:val="005C4506"/>
    <w:rPr>
      <w:sz w:val="16"/>
      <w:szCs w:val="16"/>
    </w:rPr>
  </w:style>
  <w:style w:type="paragraph" w:styleId="CommentText">
    <w:name w:val="annotation text"/>
    <w:basedOn w:val="Normal"/>
    <w:link w:val="CommentTextChar"/>
    <w:uiPriority w:val="99"/>
    <w:unhideWhenUsed/>
    <w:rsid w:val="005C4506"/>
    <w:pPr>
      <w:spacing w:line="240" w:lineRule="auto"/>
    </w:pPr>
    <w:rPr>
      <w:sz w:val="20"/>
      <w:szCs w:val="20"/>
    </w:rPr>
  </w:style>
  <w:style w:type="character" w:customStyle="1" w:styleId="CommentTextChar">
    <w:name w:val="Comment Text Char"/>
    <w:basedOn w:val="DefaultParagraphFont"/>
    <w:link w:val="CommentText"/>
    <w:uiPriority w:val="99"/>
    <w:rsid w:val="005C4506"/>
    <w:rPr>
      <w:sz w:val="20"/>
      <w:szCs w:val="20"/>
    </w:rPr>
  </w:style>
  <w:style w:type="paragraph" w:styleId="CommentSubject">
    <w:name w:val="annotation subject"/>
    <w:basedOn w:val="CommentText"/>
    <w:next w:val="CommentText"/>
    <w:link w:val="CommentSubjectChar"/>
    <w:uiPriority w:val="99"/>
    <w:semiHidden/>
    <w:unhideWhenUsed/>
    <w:rsid w:val="005C4506"/>
    <w:rPr>
      <w:b/>
      <w:bCs/>
    </w:rPr>
  </w:style>
  <w:style w:type="character" w:customStyle="1" w:styleId="CommentSubjectChar">
    <w:name w:val="Comment Subject Char"/>
    <w:basedOn w:val="CommentTextChar"/>
    <w:link w:val="CommentSubject"/>
    <w:uiPriority w:val="99"/>
    <w:semiHidden/>
    <w:rsid w:val="005C4506"/>
    <w:rPr>
      <w:b/>
      <w:bCs/>
      <w:sz w:val="20"/>
      <w:szCs w:val="20"/>
    </w:rPr>
  </w:style>
  <w:style w:type="character" w:styleId="FollowedHyperlink">
    <w:name w:val="FollowedHyperlink"/>
    <w:basedOn w:val="DefaultParagraphFont"/>
    <w:uiPriority w:val="99"/>
    <w:semiHidden/>
    <w:unhideWhenUsed/>
    <w:rsid w:val="007F7DB4"/>
    <w:rPr>
      <w:color w:val="96607D" w:themeColor="followedHyperlink"/>
      <w:u w:val="single"/>
    </w:rPr>
  </w:style>
  <w:style w:type="paragraph" w:customStyle="1" w:styleId="DfESOutNumbered">
    <w:name w:val="DfESOutNumbered"/>
    <w:basedOn w:val="Normal"/>
    <w:link w:val="DfESOutNumberedChar"/>
    <w:rsid w:val="0011569A"/>
    <w:pPr>
      <w:widowControl w:val="0"/>
      <w:numPr>
        <w:numId w:val="21"/>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11569A"/>
    <w:rPr>
      <w:rFonts w:ascii="Arial" w:eastAsia="Times New Roman" w:hAnsi="Arial" w:cs="Arial"/>
      <w:szCs w:val="20"/>
    </w:rPr>
  </w:style>
  <w:style w:type="paragraph" w:customStyle="1" w:styleId="DeptBullets">
    <w:name w:val="DeptBullets"/>
    <w:basedOn w:val="Normal"/>
    <w:link w:val="DeptBulletsChar"/>
    <w:rsid w:val="0011569A"/>
    <w:pPr>
      <w:widowControl w:val="0"/>
      <w:numPr>
        <w:numId w:val="23"/>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11569A"/>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677148">
      <w:bodyDiv w:val="1"/>
      <w:marLeft w:val="0"/>
      <w:marRight w:val="0"/>
      <w:marTop w:val="0"/>
      <w:marBottom w:val="0"/>
      <w:divBdr>
        <w:top w:val="none" w:sz="0" w:space="0" w:color="auto"/>
        <w:left w:val="none" w:sz="0" w:space="0" w:color="auto"/>
        <w:bottom w:val="none" w:sz="0" w:space="0" w:color="auto"/>
        <w:right w:val="none" w:sz="0" w:space="0" w:color="auto"/>
      </w:divBdr>
    </w:div>
    <w:div w:id="665741696">
      <w:bodyDiv w:val="1"/>
      <w:marLeft w:val="0"/>
      <w:marRight w:val="0"/>
      <w:marTop w:val="0"/>
      <w:marBottom w:val="0"/>
      <w:divBdr>
        <w:top w:val="none" w:sz="0" w:space="0" w:color="auto"/>
        <w:left w:val="none" w:sz="0" w:space="0" w:color="auto"/>
        <w:bottom w:val="none" w:sz="0" w:space="0" w:color="auto"/>
        <w:right w:val="none" w:sz="0" w:space="0" w:color="auto"/>
      </w:divBdr>
    </w:div>
    <w:div w:id="765006232">
      <w:bodyDiv w:val="1"/>
      <w:marLeft w:val="0"/>
      <w:marRight w:val="0"/>
      <w:marTop w:val="0"/>
      <w:marBottom w:val="0"/>
      <w:divBdr>
        <w:top w:val="none" w:sz="0" w:space="0" w:color="auto"/>
        <w:left w:val="none" w:sz="0" w:space="0" w:color="auto"/>
        <w:bottom w:val="none" w:sz="0" w:space="0" w:color="auto"/>
        <w:right w:val="none" w:sz="0" w:space="0" w:color="auto"/>
      </w:divBdr>
    </w:div>
    <w:div w:id="808591576">
      <w:bodyDiv w:val="1"/>
      <w:marLeft w:val="0"/>
      <w:marRight w:val="0"/>
      <w:marTop w:val="0"/>
      <w:marBottom w:val="0"/>
      <w:divBdr>
        <w:top w:val="none" w:sz="0" w:space="0" w:color="auto"/>
        <w:left w:val="none" w:sz="0" w:space="0" w:color="auto"/>
        <w:bottom w:val="none" w:sz="0" w:space="0" w:color="auto"/>
        <w:right w:val="none" w:sz="0" w:space="0" w:color="auto"/>
      </w:divBdr>
    </w:div>
    <w:div w:id="926113344">
      <w:bodyDiv w:val="1"/>
      <w:marLeft w:val="0"/>
      <w:marRight w:val="0"/>
      <w:marTop w:val="0"/>
      <w:marBottom w:val="0"/>
      <w:divBdr>
        <w:top w:val="none" w:sz="0" w:space="0" w:color="auto"/>
        <w:left w:val="none" w:sz="0" w:space="0" w:color="auto"/>
        <w:bottom w:val="none" w:sz="0" w:space="0" w:color="auto"/>
        <w:right w:val="none" w:sz="0" w:space="0" w:color="auto"/>
      </w:divBdr>
    </w:div>
    <w:div w:id="1750077464">
      <w:bodyDiv w:val="1"/>
      <w:marLeft w:val="0"/>
      <w:marRight w:val="0"/>
      <w:marTop w:val="0"/>
      <w:marBottom w:val="0"/>
      <w:divBdr>
        <w:top w:val="none" w:sz="0" w:space="0" w:color="auto"/>
        <w:left w:val="none" w:sz="0" w:space="0" w:color="auto"/>
        <w:bottom w:val="none" w:sz="0" w:space="0" w:color="auto"/>
        <w:right w:val="none" w:sz="0" w:space="0" w:color="auto"/>
      </w:divBdr>
    </w:div>
    <w:div w:id="1781684617">
      <w:bodyDiv w:val="1"/>
      <w:marLeft w:val="0"/>
      <w:marRight w:val="0"/>
      <w:marTop w:val="0"/>
      <w:marBottom w:val="0"/>
      <w:divBdr>
        <w:top w:val="none" w:sz="0" w:space="0" w:color="auto"/>
        <w:left w:val="none" w:sz="0" w:space="0" w:color="auto"/>
        <w:bottom w:val="none" w:sz="0" w:space="0" w:color="auto"/>
        <w:right w:val="none" w:sz="0" w:space="0" w:color="auto"/>
      </w:divBdr>
    </w:div>
    <w:div w:id="194552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uidance/creating-an-apprenticeship-advert" TargetMode="External"/><Relationship Id="rId21" Type="http://schemas.openxmlformats.org/officeDocument/2006/relationships/hyperlink" Target="https://assets.publishing.service.gov.uk/media/6746eaa67a52b1e407d77733/Pulse_Surveys_of_Childcare_and_Early_Years_Providers_-_2024.pdf" TargetMode="External"/><Relationship Id="rId42" Type="http://schemas.openxmlformats.org/officeDocument/2006/relationships/hyperlink" Target="https://www.gov.uk/government/publications/early-years-initial-teacher-training-itt-a-guide-for-employers/early-years-initial-teacher-training-itt-a-guide-for-employers" TargetMode="External"/><Relationship Id="rId47" Type="http://schemas.openxmlformats.org/officeDocument/2006/relationships/hyperlink" Target="https://www.gov.uk/guidance/funding-for-national-professional-qualifications-npqs" TargetMode="External"/><Relationship Id="rId63" Type="http://schemas.openxmlformats.org/officeDocument/2006/relationships/hyperlink" Target="https://www.bristolearlyyears.org.uk/early-years-workforce-recruitment-and-retention/" TargetMode="External"/><Relationship Id="rId68" Type="http://schemas.openxmlformats.org/officeDocument/2006/relationships/hyperlink" Target="https://timewise.co.uk/wp-content/uploads/2024/11/Timewise-Early-Years-Roadmap.pdf" TargetMode="External"/><Relationship Id="rId16" Type="http://schemas.openxmlformats.org/officeDocument/2006/relationships/hyperlink" Target="https://www.gov.uk/government/statistics/childcare-providers-and-inspections-as-at-31-march-2024/main-findings-childcare-providers-and-inspections-as-at-31-march-2024" TargetMode="External"/><Relationship Id="rId11" Type="http://schemas.openxmlformats.org/officeDocument/2006/relationships/hyperlink" Target="https://educationhub.blog.gov.uk/2023/03/16/budget-2023-everything-you-need-to-know-about-childcare-support/" TargetMode="External"/><Relationship Id="rId32" Type="http://schemas.openxmlformats.org/officeDocument/2006/relationships/hyperlink" Target="https://www.gov.uk/government/publications/sector-based-work-academies-employer-guide/sector-based-work-academies-employer-guide" TargetMode="External"/><Relationship Id="rId37" Type="http://schemas.openxmlformats.org/officeDocument/2006/relationships/hyperlink" Target="https://www.careersandenterprise.co.uk/media/be0ptjni/careers-hub.pdf" TargetMode="External"/><Relationship Id="rId53" Type="http://schemas.openxmlformats.org/officeDocument/2006/relationships/hyperlink" Target="https://www.gov.uk/government/consultations/early-years-foundation-stage-eyfs-regulatory-changes" TargetMode="External"/><Relationship Id="rId58" Type="http://schemas.openxmlformats.org/officeDocument/2006/relationships/hyperlink" Target="https://lcrbemore.co.uk/levy-pledge/" TargetMode="External"/><Relationship Id="rId74" Type="http://schemas.openxmlformats.org/officeDocument/2006/relationships/hyperlink" Target="https://timewise.co.uk/wp-content/uploads/2024/11/Timewise-A-Guide-for-Nursery-Managers.pdf" TargetMode="External"/><Relationship Id="rId79"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hyperlink" Target="https://gmacs.co.uk/beeline/" TargetMode="External"/><Relationship Id="rId82" Type="http://schemas.openxmlformats.org/officeDocument/2006/relationships/theme" Target="theme/theme1.xml"/><Relationship Id="rId19" Type="http://schemas.openxmlformats.org/officeDocument/2006/relationships/hyperlink" Target="https://www.nurseryworld.co.uk/content/news/substantial-hike-in-minimum-wage-risks-delivery-of-expanded-entitlement-warns-sector/" TargetMode="External"/><Relationship Id="rId14" Type="http://schemas.openxmlformats.org/officeDocument/2006/relationships/hyperlink" Target="https://timewise.co.uk/article/building-the-early-years-and-childcare-workforce-of-the-future/" TargetMode="External"/><Relationship Id="rId22" Type="http://schemas.openxmlformats.org/officeDocument/2006/relationships/hyperlink" Target="https://earlyyearscareers.campaign.gov.uk/" TargetMode="External"/><Relationship Id="rId27" Type="http://schemas.openxmlformats.org/officeDocument/2006/relationships/hyperlink" Target="https://earlyyearscareers.campaign.gov.uk/" TargetMode="External"/><Relationship Id="rId30" Type="http://schemas.openxmlformats.org/officeDocument/2006/relationships/hyperlink" Target="https://earlyyearscareers.campaign.gov.uk/recruitment-resources/" TargetMode="External"/><Relationship Id="rId35" Type="http://schemas.openxmlformats.org/officeDocument/2006/relationships/hyperlink" Target="https://www.careersandenterprise.co.uk/media/be0ptjni/careers-hub.pdf" TargetMode="External"/><Relationship Id="rId43" Type="http://schemas.openxmlformats.org/officeDocument/2006/relationships/hyperlink" Target="https://www.gov.uk/guidance/early-years-initial-teacher-training-2025-to-2026-funding-guidance" TargetMode="External"/><Relationship Id="rId48" Type="http://schemas.openxmlformats.org/officeDocument/2006/relationships/hyperlink" Target="https://edua-zcmp.maillist-manage.eu/click/195f6ae4dad45ca/195f6ae4dac3361" TargetMode="External"/><Relationship Id="rId56" Type="http://schemas.openxmlformats.org/officeDocument/2006/relationships/hyperlink" Target="https://www.lincolnshire.gov.uk/childcare-family-support/working-childcare/4" TargetMode="External"/><Relationship Id="rId64" Type="http://schemas.openxmlformats.org/officeDocument/2006/relationships/hyperlink" Target="https://find-employer-schemes.education.gov.uk/schemes/sector-based-work-academy-programme-swap" TargetMode="External"/><Relationship Id="rId69" Type="http://schemas.openxmlformats.org/officeDocument/2006/relationships/hyperlink" Target="http://www.youtube.com/watch?v=vUByRDDSo48" TargetMode="External"/><Relationship Id="rId7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gov.uk/government/publications/experience-based-route-for-early-years-staff" TargetMode="External"/><Relationship Id="rId72" Type="http://schemas.openxmlformats.org/officeDocument/2006/relationships/hyperlink" Target="https://timewise.co.uk/wp-content/uploads/2024/11/Timewise-A-Guide-for-Nursery-Managers.pdf" TargetMode="External"/><Relationship Id="rId80"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assets.publishing.service.gov.uk/media/6746eaa67a52b1e407d77733/Pulse_Surveys_of_Childcare_and_Early_Years_Providers_-_2024.pdf" TargetMode="External"/><Relationship Id="rId17" Type="http://schemas.openxmlformats.org/officeDocument/2006/relationships/hyperlink" Target="https://www.local.gov.uk/publications/early-education-and-childcare-changes-and-challenges-future" TargetMode="External"/><Relationship Id="rId25" Type="http://schemas.openxmlformats.org/officeDocument/2006/relationships/hyperlink" Target="https://earlyyearscareers.campaign.gov.uk/recruitment-resources/" TargetMode="External"/><Relationship Id="rId33" Type="http://schemas.openxmlformats.org/officeDocument/2006/relationships/hyperlink" Target="https://www.gov.uk/jobcentre-plus-help-for-recruiters/work-trials" TargetMode="External"/><Relationship Id="rId38" Type="http://schemas.openxmlformats.org/officeDocument/2006/relationships/hyperlink" Target="https://www.gov.uk/guidance/register-as-a-childminder-without-domestic-premises" TargetMode="External"/><Relationship Id="rId46" Type="http://schemas.openxmlformats.org/officeDocument/2006/relationships/hyperlink" Target="https://www.gov.uk/guidance/early-years-leadership-national-professional-qualification" TargetMode="External"/><Relationship Id="rId59" Type="http://schemas.openxmlformats.org/officeDocument/2006/relationships/hyperlink" Target="https://greatermanchester-ca.gov.uk/what-we-do/work-and-skills/technical-education-city-region/the-greater-manchester-baccalaureate" TargetMode="External"/><Relationship Id="rId67" Type="http://schemas.openxmlformats.org/officeDocument/2006/relationships/hyperlink" Target="https://timewise.co.uk/wp-content/uploads/2024/11/Timewise-Building-the-Early-Education-and-Childcare-Workforce-of-the-Future.pdf" TargetMode="External"/><Relationship Id="rId20" Type="http://schemas.openxmlformats.org/officeDocument/2006/relationships/hyperlink" Target="https://ndna.org.uk/news/national-insurance-contributions-significant-driver-in-nursery-fee-increases/" TargetMode="External"/><Relationship Id="rId41" Type="http://schemas.openxmlformats.org/officeDocument/2006/relationships/hyperlink" Target="https://www.gov.uk/guidance/early-years-initial-teacher-training-2022-to-2023-funding-guidance" TargetMode="External"/><Relationship Id="rId54" Type="http://schemas.openxmlformats.org/officeDocument/2006/relationships/hyperlink" Target="https://www.gov.uk/government/news/10000-more-apprentices-as-government-slashes-red-tape-to-boost-growth" TargetMode="External"/><Relationship Id="rId62" Type="http://schemas.openxmlformats.org/officeDocument/2006/relationships/hyperlink" Target="https://find-employer-schemes.education.gov.uk/schemes/sector-based-work-academy-programme-swap" TargetMode="External"/><Relationship Id="rId70" Type="http://schemas.openxmlformats.org/officeDocument/2006/relationships/hyperlink" Target="https://www.youtube.com/watch?v=vUByRDDSo48"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xplore-education-statistics.service.gov.uk/find-statistics/childcare-and-early-years-provider-survey/2024" TargetMode="External"/><Relationship Id="rId23" Type="http://schemas.openxmlformats.org/officeDocument/2006/relationships/hyperlink" Target="https://earlyyearscareers.campaign.gov.uk/recruitment-resources/" TargetMode="External"/><Relationship Id="rId28" Type="http://schemas.openxmlformats.org/officeDocument/2006/relationships/hyperlink" Target="https://www.gov.uk/guidance/creating-an-apprenticeship-advert" TargetMode="External"/><Relationship Id="rId36" Type="http://schemas.openxmlformats.org/officeDocument/2006/relationships/hyperlink" Target="https://edua-zcmp.maillist-manage.eu/click/195f6ae4d63842b/195f6ae4d632ac5" TargetMode="External"/><Relationship Id="rId49" Type="http://schemas.openxmlformats.org/officeDocument/2006/relationships/hyperlink" Target="https://getintoteaching.education.gov.uk/life-as-a-teacher/age-groups-and-specialisms/early-years-teachers" TargetMode="External"/><Relationship Id="rId57" Type="http://schemas.openxmlformats.org/officeDocument/2006/relationships/hyperlink" Target="https://lcrbemore.co.uk/early-years/" TargetMode="External"/><Relationship Id="rId10" Type="http://schemas.openxmlformats.org/officeDocument/2006/relationships/endnotes" Target="endnotes.xml"/><Relationship Id="rId31" Type="http://schemas.openxmlformats.org/officeDocument/2006/relationships/hyperlink" Target="https://www.gov.uk/government/publications/how-jobcentre-plus-can-help-employers" TargetMode="External"/><Relationship Id="rId44" Type="http://schemas.openxmlformats.org/officeDocument/2006/relationships/hyperlink" Target="https://www.gov.uk/government/publications/early-years-initial-teacher-training-itt-providers-and-school-direct-early-years-lead-organisations" TargetMode="External"/><Relationship Id="rId52" Type="http://schemas.openxmlformats.org/officeDocument/2006/relationships/hyperlink" Target="https://assets.publishing.service.gov.uk/media/67a4fc4e0e720adbd4f6ae27/Early_years_qualification_requirements-and-standards.pdf" TargetMode="External"/><Relationship Id="rId60" Type="http://schemas.openxmlformats.org/officeDocument/2006/relationships/hyperlink" Target="https://gmacs.co.uk/beeline/education-and-early-years/" TargetMode="External"/><Relationship Id="rId65" Type="http://schemas.openxmlformats.org/officeDocument/2006/relationships/hyperlink" Target="https://www.telford.gov.uk/info/20391/working_in_childcare" TargetMode="External"/><Relationship Id="rId73" Type="http://schemas.openxmlformats.org/officeDocument/2006/relationships/hyperlink" Target="https://timewise.co.uk/wp-content/uploads/2022/07/Construction-pioneer-programme-one-year-on.pdf"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local.gov.uk/publications/research-nature-impact-and-drivers-nursery-closures-england" TargetMode="External"/><Relationship Id="rId18" Type="http://schemas.openxmlformats.org/officeDocument/2006/relationships/hyperlink" Target="https://timewise.co.uk/wp-content/uploads/2024/11/Timewise-Building-the-Early-Education-and-Childcare-Workforce-of-the-Future.pdf" TargetMode="External"/><Relationship Id="rId39" Type="http://schemas.openxmlformats.org/officeDocument/2006/relationships/hyperlink" Target="https://www.foundationyears.org.uk/2024/10/new-flexibilities-for-childminders/" TargetMode="External"/><Relationship Id="rId34" Type="http://schemas.openxmlformats.org/officeDocument/2006/relationships/hyperlink" Target="https://www.gov.uk/government/publications/pathway-into-early-years-education" TargetMode="External"/><Relationship Id="rId50" Type="http://schemas.openxmlformats.org/officeDocument/2006/relationships/hyperlink" Target="mailto:EYTDA.ENQUIRIES@education.gov.uk" TargetMode="External"/><Relationship Id="rId55" Type="http://schemas.openxmlformats.org/officeDocument/2006/relationships/hyperlink" Target="https://url.uk.m.mimecastprotect.com/s/jE8yCPz5i4Q5j7Hzf5cxlf3_?domain=check-an-early-years-qualification.service.gov.uk/" TargetMode="External"/><Relationship Id="rId76"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hyperlink" Target="https://www.gov.uk/flexible-working" TargetMode="External"/><Relationship Id="rId2" Type="http://schemas.openxmlformats.org/officeDocument/2006/relationships/customXml" Target="../customXml/item2.xml"/><Relationship Id="rId29" Type="http://schemas.openxmlformats.org/officeDocument/2006/relationships/hyperlink" Target="http://www.findajob.dwp.gov.uk" TargetMode="External"/><Relationship Id="rId24" Type="http://schemas.openxmlformats.org/officeDocument/2006/relationships/hyperlink" Target="https://findajob.dwp.gov.uk/search?q=Early+Years&amp;w=UK" TargetMode="External"/><Relationship Id="rId40" Type="http://schemas.openxmlformats.org/officeDocument/2006/relationships/hyperlink" Target="https://earlyyears.blog.gov.uk/2024/10/16/new-changes-for-childminders-coming-soon/" TargetMode="External"/><Relationship Id="rId45" Type="http://schemas.openxmlformats.org/officeDocument/2006/relationships/hyperlink" Target="https://getintoteaching.education.gov.uk/life-as-a-teacher/age-groups-and-specialisms/early-years-teachers" TargetMode="External"/><Relationship Id="rId66" Type="http://schemas.openxmlformats.org/officeDocument/2006/relationships/hyperlink" Target="https://www.cambridgeshire.gov.uk/residents/children-and-families/childcare-and-early-learnin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early-years-places-and-workforce-need/early-years-places-and-workforce-need" TargetMode="External"/><Relationship Id="rId1" Type="http://schemas.openxmlformats.org/officeDocument/2006/relationships/hyperlink" Target="https://timewise.co.uk/article/building-the-early-years-and-childcare-workforce-of-the-futur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f59952-f3dc-44e2-8b24-9995e6582af9">
      <Terms xmlns="http://schemas.microsoft.com/office/infopath/2007/PartnerControls"/>
    </lcf76f155ced4ddcb4097134ff3c332f>
    <TaxCatchAll xmlns="36276e44-06b3-41c6-b606-b00691a5b1e5">
      <Value>8</Value>
      <Value>9</Value>
    </TaxCatchAll>
    <bb1bddba9ce44ba7a880a4e297f3f750 xmlns="36276e44-06b3-41c6-b606-b00691a5b1e5">
      <Terms xmlns="http://schemas.microsoft.com/office/infopath/2007/PartnerControls">
        <TermInfo xmlns="http://schemas.microsoft.com/office/infopath/2007/PartnerControls">
          <TermName xmlns="http://schemas.microsoft.com/office/infopath/2007/PartnerControls">Wraparound childcare</TermName>
          <TermId xmlns="http://schemas.microsoft.com/office/infopath/2007/PartnerControls">cfbe1ec8-64b9-4f4c-86bd-dd2ba461c1c4</TermId>
        </TermInfo>
        <TermInfo xmlns="http://schemas.microsoft.com/office/infopath/2007/PartnerControls">
          <TermName xmlns="http://schemas.microsoft.com/office/infopath/2007/PartnerControls">Childcare expanded entitlements (April 2024- )</TermName>
          <TermId xmlns="http://schemas.microsoft.com/office/infopath/2007/PartnerControls">cca28d85-f9a7-4e18-b108-720139643f58</TermId>
        </TermInfo>
      </Terms>
    </bb1bddba9ce44ba7a880a4e297f3f75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7856661ED7C444AD9A3B8C140BC1F1" ma:contentTypeVersion="20" ma:contentTypeDescription="Create a new document." ma:contentTypeScope="" ma:versionID="e81bb21fbb9bf64f9728fef8aadd451e">
  <xsd:schema xmlns:xsd="http://www.w3.org/2001/XMLSchema" xmlns:xs="http://www.w3.org/2001/XMLSchema" xmlns:p="http://schemas.microsoft.com/office/2006/metadata/properties" xmlns:ns2="36276e44-06b3-41c6-b606-b00691a5b1e5" xmlns:ns3="77f59952-f3dc-44e2-8b24-9995e6582af9" targetNamespace="http://schemas.microsoft.com/office/2006/metadata/properties" ma:root="true" ma:fieldsID="f7d191e90e62dbcae613f42116949020" ns2:_="" ns3:_="">
    <xsd:import namespace="36276e44-06b3-41c6-b606-b00691a5b1e5"/>
    <xsd:import namespace="77f59952-f3dc-44e2-8b24-9995e6582af9"/>
    <xsd:element name="properties">
      <xsd:complexType>
        <xsd:sequence>
          <xsd:element name="documentManagement">
            <xsd:complexType>
              <xsd:all>
                <xsd:element ref="ns2:TaxCatchAll" minOccurs="0"/>
                <xsd:element ref="ns2:bb1bddba9ce44ba7a880a4e297f3f750"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76e44-06b3-41c6-b606-b00691a5b1e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74b1173-2791-4613-8c92-efcfe7888216}" ma:internalName="TaxCatchAll" ma:showField="CatchAllData" ma:web="36276e44-06b3-41c6-b606-b00691a5b1e5">
      <xsd:complexType>
        <xsd:complexContent>
          <xsd:extension base="dms:MultiChoiceLookup">
            <xsd:sequence>
              <xsd:element name="Value" type="dms:Lookup" maxOccurs="unbounded" minOccurs="0" nillable="true"/>
            </xsd:sequence>
          </xsd:extension>
        </xsd:complexContent>
      </xsd:complexType>
    </xsd:element>
    <xsd:element name="bb1bddba9ce44ba7a880a4e297f3f750" ma:index="10" nillable="true" ma:taxonomy="true" ma:internalName="bb1bddba9ce44ba7a880a4e297f3f750" ma:taxonomyFieldName="WPSubject" ma:displayName="Subject" ma:readOnly="false" ma:default="8;#Wraparound childcare|cfbe1ec8-64b9-4f4c-86bd-dd2ba461c1c4;#9;#Childcare expanded entitlements (April 2024- )|cca28d85-f9a7-4e18-b108-720139643f58" ma:fieldId="{bb1bddba-9ce4-4ba7-a880-a4e297f3f750}"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f59952-f3dc-44e2-8b24-9995e6582a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D35DFA-EB5E-41E2-8B20-53D9143EE369}">
  <ds:schemaRefs>
    <ds:schemaRef ds:uri="http://schemas.openxmlformats.org/officeDocument/2006/bibliography"/>
  </ds:schemaRefs>
</ds:datastoreItem>
</file>

<file path=customXml/itemProps2.xml><?xml version="1.0" encoding="utf-8"?>
<ds:datastoreItem xmlns:ds="http://schemas.openxmlformats.org/officeDocument/2006/customXml" ds:itemID="{78890C49-7DE4-4739-9F0D-9F569C168CE5}">
  <ds:schemaRefs>
    <ds:schemaRef ds:uri="http://schemas.microsoft.com/office/2006/metadata/properties"/>
    <ds:schemaRef ds:uri="http://schemas.microsoft.com/office/infopath/2007/PartnerControls"/>
    <ds:schemaRef ds:uri="77f59952-f3dc-44e2-8b24-9995e6582af9"/>
    <ds:schemaRef ds:uri="36276e44-06b3-41c6-b606-b00691a5b1e5"/>
  </ds:schemaRefs>
</ds:datastoreItem>
</file>

<file path=customXml/itemProps3.xml><?xml version="1.0" encoding="utf-8"?>
<ds:datastoreItem xmlns:ds="http://schemas.openxmlformats.org/officeDocument/2006/customXml" ds:itemID="{22A6BFDA-9015-452A-8574-D7A1BC601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76e44-06b3-41c6-b606-b00691a5b1e5"/>
    <ds:schemaRef ds:uri="77f59952-f3dc-44e2-8b24-9995e6582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8DCC3C-1E5D-4354-8800-E0484CB49A33}">
  <ds:schemaRefs>
    <ds:schemaRef ds:uri="http://schemas.microsoft.com/sharepoint/v3/contenttype/forms"/>
  </ds:schemaRefs>
</ds:datastoreItem>
</file>

<file path=docMetadata/LabelInfo.xml><?xml version="1.0" encoding="utf-8"?>
<clbl:labelList xmlns:clbl="http://schemas.microsoft.com/office/2020/mipLabelMetadata">
  <clbl:label id="{dbf2ff9d-e249-40e2-b463-0b922d4f2f25}"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Template>
  <TotalTime>1</TotalTime>
  <Pages>33</Pages>
  <Words>11735</Words>
  <Characters>66890</Characters>
  <Application>Microsoft Office Word</Application>
  <DocSecurity>0</DocSecurity>
  <Lines>557</Lines>
  <Paragraphs>156</Paragraphs>
  <ScaleCrop>false</ScaleCrop>
  <Company/>
  <LinksUpToDate>false</LinksUpToDate>
  <CharactersWithSpaces>78469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Wilson</dc:creator>
  <cp:keywords/>
  <dc:description/>
  <cp:lastModifiedBy>HEALEY, William</cp:lastModifiedBy>
  <cp:revision>2</cp:revision>
  <cp:lastPrinted>2025-08-26T22:40:00Z</cp:lastPrinted>
  <dcterms:created xsi:type="dcterms:W3CDTF">2026-05-21T12:39:00Z</dcterms:created>
  <dcterms:modified xsi:type="dcterms:W3CDTF">2026-05-21T12:39:00Z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0x010100D17856661ED7C444AD9A3B8C140BC1F1</vt:lpwstr>
  </property>
  <property fmtid="{D5CDD505-2E9C-101B-9397-08002B2CF9AE}" pid="3" name="ClassificationContentMarkingFooterShapeIds">
    <vt:lpwstr>18d19141,4acd1edf,5ad1271c,66b05fcc,6c31311a</vt:lpwstr>
  </property>
  <property fmtid="{D5CDD505-2E9C-101B-9397-08002B2CF9AE}" pid="4" name="ClassificationContentMarkingFooterFontProps">
    <vt:lpwstr>#000000,11,Aptos</vt:lpwstr>
  </property>
  <property fmtid="{D5CDD505-2E9C-101B-9397-08002B2CF9AE}" pid="5" name="ClassificationContentMarkingFooterText">
    <vt:lpwstr>OFFICIAL - FOR PUBLIC RELEASE</vt:lpwstr>
  </property>
  <property fmtid="{D5CDD505-2E9C-101B-9397-08002B2CF9AE}" pid="6" name="MSIP_Label_f49efa9f-42fe-4312-9503-c89a219c0830_Enabled">
    <vt:lpwstr>true</vt:lpwstr>
  </property>
  <property fmtid="{D5CDD505-2E9C-101B-9397-08002B2CF9AE}" pid="7" name="MSIP_Label_f49efa9f-42fe-4312-9503-c89a219c0830_SetDate">
    <vt:lpwstr>2025-06-27T10:00:29Z</vt:lpwstr>
  </property>
  <property fmtid="{D5CDD505-2E9C-101B-9397-08002B2CF9AE}" pid="8" name="MSIP_Label_f49efa9f-42fe-4312-9503-c89a219c0830_Method">
    <vt:lpwstr>Standard</vt:lpwstr>
  </property>
  <property fmtid="{D5CDD505-2E9C-101B-9397-08002B2CF9AE}" pid="9" name="MSIP_Label_f49efa9f-42fe-4312-9503-c89a219c0830_Name">
    <vt:lpwstr>MM RESTRICTED</vt:lpwstr>
  </property>
  <property fmtid="{D5CDD505-2E9C-101B-9397-08002B2CF9AE}" pid="10" name="MSIP_Label_f49efa9f-42fe-4312-9503-c89a219c0830_SiteId">
    <vt:lpwstr>a2bed0c4-5957-4f73-b0c2-a811407590fb</vt:lpwstr>
  </property>
  <property fmtid="{D5CDD505-2E9C-101B-9397-08002B2CF9AE}" pid="11" name="MSIP_Label_f49efa9f-42fe-4312-9503-c89a219c0830_ActionId">
    <vt:lpwstr>acd8d6cd-af8e-42a9-8b3e-359c18c06c8e</vt:lpwstr>
  </property>
  <property fmtid="{D5CDD505-2E9C-101B-9397-08002B2CF9AE}" pid="12" name="MSIP_Label_f49efa9f-42fe-4312-9503-c89a219c0830_ContentBits">
    <vt:lpwstr>2</vt:lpwstr>
  </property>
  <property fmtid="{D5CDD505-2E9C-101B-9397-08002B2CF9AE}" pid="13" name="MSIP_Label_f49efa9f-42fe-4312-9503-c89a219c0830_Tag">
    <vt:lpwstr>10, 3, 0, 1</vt:lpwstr>
  </property>
  <property fmtid="{D5CDD505-2E9C-101B-9397-08002B2CF9AE}" pid="14" name="_dlc_DocIdItemGuid">
    <vt:lpwstr>c1e9f27f-8576-4e1e-8a91-a16db1544096</vt:lpwstr>
  </property>
  <property fmtid="{D5CDD505-2E9C-101B-9397-08002B2CF9AE}" pid="15" name="MediaServiceImageTags">
    <vt:lpwstr/>
  </property>
  <property fmtid="{D5CDD505-2E9C-101B-9397-08002B2CF9AE}" pid="16" name="WPSubject">
    <vt:lpwstr>8;#Wraparound childcare|cfbe1ec8-64b9-4f4c-86bd-dd2ba461c1c4;#9;#Childcare expanded entitlements (April 2024- )|cca28d85-f9a7-4e18-b108-720139643f58</vt:lpwstr>
  </property>
  <property fmtid="{D5CDD505-2E9C-101B-9397-08002B2CF9AE}" pid="17" name="DocumentIntegrity">
    <vt:lpwstr>native</vt:lpwstr>
  </property>
  <property fmtid="{D5CDD505-2E9C-101B-9397-08002B2CF9AE}" pid="18" name="SavedOnce">
    <vt:lpwstr>true</vt:lpwstr>
  </property>
  <property fmtid="{D5CDD505-2E9C-101B-9397-08002B2CF9AE}" pid="19" name="docLang">
    <vt:lpwstr>en</vt:lpwstr>
  </property>
  <property fmtid="{D5CDD505-2E9C-101B-9397-08002B2CF9AE}" pid="20" name="ClassificationContentMarkingHeaderShapeIds">
    <vt:lpwstr>6ba85367,20d67863,4a7c2ace</vt:lpwstr>
  </property>
  <property fmtid="{D5CDD505-2E9C-101B-9397-08002B2CF9AE}" pid="21" name="ClassificationContentMarkingHeaderFontProps">
    <vt:lpwstr>#000000,11,Aptos</vt:lpwstr>
  </property>
  <property fmtid="{D5CDD505-2E9C-101B-9397-08002B2CF9AE}" pid="22" name="ClassificationContentMarkingHeaderText">
    <vt:lpwstr>OFFICIAL - FOR PUBLIC RELEASE</vt:lpwstr>
  </property>
</Properties>
</file>